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43E" w:rsidRDefault="0035343E" w:rsidP="0035343E">
      <w:pPr>
        <w:pStyle w:val="CRCoverPage"/>
        <w:tabs>
          <w:tab w:val="right" w:pos="9639"/>
        </w:tabs>
        <w:spacing w:after="0"/>
        <w:rPr>
          <w:b/>
          <w:i/>
          <w:noProof/>
          <w:sz w:val="28"/>
        </w:rPr>
      </w:pPr>
      <w:bookmarkStart w:id="0" w:name="_Toc350936161"/>
      <w:r>
        <w:rPr>
          <w:b/>
          <w:noProof/>
          <w:sz w:val="24"/>
        </w:rPr>
        <w:t>3GPP TSG-</w:t>
      </w:r>
      <w:smartTag w:uri="urn:schemas-microsoft-com:office:smarttags" w:element="PersonName">
        <w:r>
          <w:rPr>
            <w:b/>
            <w:noProof/>
            <w:sz w:val="24"/>
          </w:rPr>
          <w:t>SA5</w:t>
        </w:r>
      </w:smartTag>
      <w:r>
        <w:rPr>
          <w:b/>
          <w:noProof/>
          <w:sz w:val="24"/>
        </w:rPr>
        <w:t xml:space="preserve"> Meeting #9</w:t>
      </w:r>
      <w:r w:rsidR="00000287">
        <w:rPr>
          <w:b/>
          <w:noProof/>
          <w:sz w:val="24"/>
        </w:rPr>
        <w:t>9</w:t>
      </w:r>
      <w:r>
        <w:rPr>
          <w:b/>
          <w:i/>
          <w:noProof/>
          <w:sz w:val="28"/>
        </w:rPr>
        <w:tab/>
        <w:t>S5-</w:t>
      </w:r>
      <w:r w:rsidR="00000287">
        <w:rPr>
          <w:b/>
          <w:i/>
          <w:noProof/>
          <w:sz w:val="28"/>
        </w:rPr>
        <w:t>151265</w:t>
      </w:r>
    </w:p>
    <w:p w:rsidR="0035343E" w:rsidRDefault="00FB7292" w:rsidP="0035343E">
      <w:pPr>
        <w:pStyle w:val="CRCoverPage"/>
        <w:outlineLvl w:val="0"/>
        <w:rPr>
          <w:b/>
          <w:noProof/>
          <w:sz w:val="24"/>
        </w:rPr>
      </w:pPr>
      <w:r>
        <w:rPr>
          <w:rFonts w:cs="Arial"/>
          <w:b/>
          <w:sz w:val="24"/>
        </w:rPr>
        <w:t>2-6 February 2015</w:t>
      </w:r>
      <w:r w:rsidR="00CA72BF">
        <w:rPr>
          <w:rFonts w:cs="Arial"/>
          <w:b/>
          <w:sz w:val="24"/>
        </w:rPr>
        <w:t xml:space="preserve">, </w:t>
      </w:r>
      <w:r>
        <w:rPr>
          <w:rFonts w:cs="Arial"/>
          <w:b/>
          <w:sz w:val="24"/>
        </w:rPr>
        <w:t>Taipei, Taiwan</w:t>
      </w:r>
      <w:r>
        <w:rPr>
          <w:rFonts w:cs="Arial"/>
          <w:b/>
          <w:sz w:val="24"/>
        </w:rPr>
        <w:tab/>
      </w:r>
      <w:r>
        <w:rPr>
          <w:rFonts w:cs="Arial"/>
          <w:b/>
          <w:sz w:val="24"/>
        </w:rPr>
        <w:tab/>
      </w:r>
      <w:r>
        <w:rPr>
          <w:rFonts w:cs="Arial"/>
          <w:b/>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CA72BF">
        <w:rPr>
          <w:rFonts w:cs="Arial"/>
          <w:i/>
          <w:sz w:val="18"/>
          <w:szCs w:val="18"/>
        </w:rPr>
        <w:t>revision of S5-151</w:t>
      </w:r>
      <w:r w:rsidR="0035343E">
        <w:rPr>
          <w:rFonts w:cs="Arial"/>
          <w:i/>
          <w:sz w:val="18"/>
          <w:szCs w:val="18"/>
        </w:rPr>
        <w:t>abc</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5343E" w:rsidTr="003D7E80">
        <w:tc>
          <w:tcPr>
            <w:tcW w:w="9641" w:type="dxa"/>
            <w:gridSpan w:val="9"/>
            <w:tcBorders>
              <w:top w:val="single" w:sz="4" w:space="0" w:color="auto"/>
              <w:left w:val="single" w:sz="4" w:space="0" w:color="auto"/>
              <w:right w:val="single" w:sz="4" w:space="0" w:color="auto"/>
            </w:tcBorders>
          </w:tcPr>
          <w:p w:rsidR="0035343E" w:rsidRDefault="0035343E" w:rsidP="003D7E80">
            <w:pPr>
              <w:pStyle w:val="CRCoverPage"/>
              <w:spacing w:after="0"/>
              <w:jc w:val="right"/>
              <w:rPr>
                <w:i/>
                <w:noProof/>
              </w:rPr>
            </w:pPr>
            <w:r>
              <w:rPr>
                <w:i/>
                <w:noProof/>
                <w:sz w:val="14"/>
              </w:rPr>
              <w:t>CR-Form-v11</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jc w:val="center"/>
              <w:rPr>
                <w:noProof/>
              </w:rPr>
            </w:pPr>
            <w:r>
              <w:rPr>
                <w:b/>
                <w:noProof/>
                <w:sz w:val="32"/>
              </w:rPr>
              <w:t>CHANGE REQUEST</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sz w:val="8"/>
                <w:szCs w:val="8"/>
              </w:rPr>
            </w:pPr>
          </w:p>
        </w:tc>
      </w:tr>
      <w:tr w:rsidR="0035343E" w:rsidTr="003D7E80">
        <w:tc>
          <w:tcPr>
            <w:tcW w:w="142" w:type="dxa"/>
            <w:tcBorders>
              <w:left w:val="single" w:sz="4" w:space="0" w:color="auto"/>
            </w:tcBorders>
          </w:tcPr>
          <w:p w:rsidR="0035343E" w:rsidRDefault="0035343E" w:rsidP="003D7E80">
            <w:pPr>
              <w:pStyle w:val="CRCoverPage"/>
              <w:spacing w:after="0"/>
              <w:jc w:val="right"/>
              <w:rPr>
                <w:noProof/>
              </w:rPr>
            </w:pPr>
          </w:p>
        </w:tc>
        <w:tc>
          <w:tcPr>
            <w:tcW w:w="2126" w:type="dxa"/>
            <w:shd w:val="pct30" w:color="FFFF00" w:fill="auto"/>
          </w:tcPr>
          <w:p w:rsidR="0035343E" w:rsidRDefault="00000287" w:rsidP="0035343E">
            <w:pPr>
              <w:pStyle w:val="CRCoverPage"/>
              <w:spacing w:after="0"/>
              <w:rPr>
                <w:b/>
                <w:noProof/>
                <w:sz w:val="28"/>
              </w:rPr>
            </w:pPr>
            <w:r>
              <w:rPr>
                <w:b/>
                <w:noProof/>
                <w:sz w:val="28"/>
              </w:rPr>
              <w:t>32.421</w:t>
            </w:r>
          </w:p>
        </w:tc>
        <w:tc>
          <w:tcPr>
            <w:tcW w:w="709" w:type="dxa"/>
          </w:tcPr>
          <w:p w:rsidR="0035343E" w:rsidRDefault="0035343E" w:rsidP="003D7E80">
            <w:pPr>
              <w:pStyle w:val="CRCoverPage"/>
              <w:spacing w:after="0"/>
              <w:jc w:val="center"/>
              <w:rPr>
                <w:noProof/>
              </w:rPr>
            </w:pPr>
            <w:r>
              <w:rPr>
                <w:b/>
                <w:noProof/>
                <w:sz w:val="28"/>
              </w:rPr>
              <w:t>CR</w:t>
            </w:r>
          </w:p>
        </w:tc>
        <w:tc>
          <w:tcPr>
            <w:tcW w:w="1276" w:type="dxa"/>
            <w:shd w:val="pct30" w:color="FFFF00" w:fill="auto"/>
          </w:tcPr>
          <w:p w:rsidR="0035343E" w:rsidRDefault="0035343E" w:rsidP="003D7E80">
            <w:pPr>
              <w:pStyle w:val="CRCoverPage"/>
              <w:spacing w:after="0"/>
              <w:rPr>
                <w:noProof/>
              </w:rPr>
            </w:pPr>
            <w:r>
              <w:rPr>
                <w:b/>
                <w:noProof/>
                <w:sz w:val="28"/>
              </w:rPr>
              <w:t>CRNum</w:t>
            </w:r>
          </w:p>
        </w:tc>
        <w:tc>
          <w:tcPr>
            <w:tcW w:w="709" w:type="dxa"/>
          </w:tcPr>
          <w:p w:rsidR="0035343E" w:rsidRDefault="0035343E" w:rsidP="003D7E80">
            <w:pPr>
              <w:pStyle w:val="CRCoverPage"/>
              <w:tabs>
                <w:tab w:val="right" w:pos="625"/>
              </w:tabs>
              <w:spacing w:after="0"/>
              <w:jc w:val="center"/>
              <w:rPr>
                <w:noProof/>
              </w:rPr>
            </w:pPr>
            <w:r>
              <w:rPr>
                <w:b/>
                <w:bCs/>
                <w:noProof/>
                <w:sz w:val="28"/>
              </w:rPr>
              <w:t>rev</w:t>
            </w:r>
          </w:p>
        </w:tc>
        <w:tc>
          <w:tcPr>
            <w:tcW w:w="425" w:type="dxa"/>
            <w:shd w:val="pct30" w:color="FFFF00" w:fill="auto"/>
          </w:tcPr>
          <w:p w:rsidR="0035343E" w:rsidRDefault="0035343E" w:rsidP="003D7E80">
            <w:pPr>
              <w:pStyle w:val="CRCoverPage"/>
              <w:spacing w:after="0"/>
              <w:jc w:val="center"/>
              <w:rPr>
                <w:b/>
                <w:noProof/>
              </w:rPr>
            </w:pPr>
            <w:r>
              <w:rPr>
                <w:b/>
                <w:noProof/>
                <w:sz w:val="32"/>
              </w:rPr>
              <w:t>-</w:t>
            </w:r>
          </w:p>
        </w:tc>
        <w:tc>
          <w:tcPr>
            <w:tcW w:w="2693" w:type="dxa"/>
          </w:tcPr>
          <w:p w:rsidR="0035343E" w:rsidRDefault="0035343E" w:rsidP="003D7E80">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35343E" w:rsidRDefault="0035343E" w:rsidP="0035343E">
            <w:pPr>
              <w:pStyle w:val="CRCoverPage"/>
              <w:spacing w:after="0"/>
              <w:jc w:val="center"/>
              <w:rPr>
                <w:noProof/>
              </w:rPr>
            </w:pPr>
            <w:r>
              <w:rPr>
                <w:b/>
                <w:noProof/>
                <w:sz w:val="32"/>
              </w:rPr>
              <w:t>12.1.0</w:t>
            </w:r>
          </w:p>
        </w:tc>
        <w:tc>
          <w:tcPr>
            <w:tcW w:w="143" w:type="dxa"/>
            <w:tcBorders>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top w:val="single" w:sz="4" w:space="0" w:color="auto"/>
            </w:tcBorders>
          </w:tcPr>
          <w:p w:rsidR="0035343E" w:rsidRDefault="0035343E" w:rsidP="003D7E8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5343E" w:rsidTr="003D7E80">
        <w:tc>
          <w:tcPr>
            <w:tcW w:w="9641" w:type="dxa"/>
            <w:gridSpan w:val="9"/>
          </w:tcPr>
          <w:p w:rsidR="0035343E" w:rsidRDefault="0035343E" w:rsidP="003D7E80">
            <w:pPr>
              <w:pStyle w:val="CRCoverPage"/>
              <w:spacing w:after="0"/>
              <w:rPr>
                <w:noProof/>
                <w:sz w:val="8"/>
                <w:szCs w:val="8"/>
              </w:rPr>
            </w:pPr>
          </w:p>
        </w:tc>
      </w:tr>
    </w:tbl>
    <w:p w:rsidR="0035343E" w:rsidRDefault="0035343E" w:rsidP="0035343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343E" w:rsidTr="003D7E80">
        <w:tc>
          <w:tcPr>
            <w:tcW w:w="2835" w:type="dxa"/>
          </w:tcPr>
          <w:p w:rsidR="0035343E" w:rsidRDefault="0035343E" w:rsidP="003D7E80">
            <w:pPr>
              <w:pStyle w:val="CRCoverPage"/>
              <w:tabs>
                <w:tab w:val="right" w:pos="2751"/>
              </w:tabs>
              <w:spacing w:after="0"/>
              <w:rPr>
                <w:b/>
                <w:i/>
                <w:noProof/>
              </w:rPr>
            </w:pPr>
            <w:r>
              <w:rPr>
                <w:b/>
                <w:i/>
                <w:noProof/>
              </w:rPr>
              <w:t>Proposed change affects:</w:t>
            </w:r>
          </w:p>
        </w:tc>
        <w:tc>
          <w:tcPr>
            <w:tcW w:w="1418" w:type="dxa"/>
          </w:tcPr>
          <w:p w:rsidR="0035343E" w:rsidRDefault="0035343E" w:rsidP="003D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343E" w:rsidRDefault="0035343E" w:rsidP="003D7E80">
            <w:pPr>
              <w:pStyle w:val="CRCoverPage"/>
              <w:spacing w:after="0"/>
              <w:jc w:val="center"/>
              <w:rPr>
                <w:b/>
                <w:caps/>
                <w:noProof/>
              </w:rPr>
            </w:pPr>
          </w:p>
        </w:tc>
        <w:tc>
          <w:tcPr>
            <w:tcW w:w="709" w:type="dxa"/>
            <w:tcBorders>
              <w:left w:val="single" w:sz="4" w:space="0" w:color="auto"/>
            </w:tcBorders>
          </w:tcPr>
          <w:p w:rsidR="0035343E" w:rsidRDefault="0035343E" w:rsidP="003D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caps/>
                <w:noProof/>
              </w:rPr>
            </w:pPr>
          </w:p>
        </w:tc>
        <w:tc>
          <w:tcPr>
            <w:tcW w:w="2126" w:type="dxa"/>
          </w:tcPr>
          <w:p w:rsidR="0035343E" w:rsidRDefault="0035343E" w:rsidP="003D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343E" w:rsidRDefault="0035343E" w:rsidP="003D7E80">
            <w:pPr>
              <w:pStyle w:val="CRCoverPage"/>
              <w:spacing w:after="0"/>
              <w:jc w:val="center"/>
              <w:rPr>
                <w:b/>
                <w:caps/>
                <w:noProof/>
              </w:rPr>
            </w:pPr>
            <w:r>
              <w:rPr>
                <w:b/>
                <w:caps/>
                <w:noProof/>
              </w:rPr>
              <w:t>X</w:t>
            </w:r>
          </w:p>
        </w:tc>
        <w:tc>
          <w:tcPr>
            <w:tcW w:w="1418" w:type="dxa"/>
            <w:tcBorders>
              <w:left w:val="nil"/>
            </w:tcBorders>
          </w:tcPr>
          <w:p w:rsidR="0035343E" w:rsidRDefault="0035343E" w:rsidP="003D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bCs/>
                <w:caps/>
                <w:noProof/>
              </w:rPr>
            </w:pPr>
            <w:r>
              <w:rPr>
                <w:b/>
                <w:bCs/>
                <w:caps/>
                <w:noProof/>
              </w:rPr>
              <w:t>X</w:t>
            </w:r>
          </w:p>
        </w:tc>
      </w:tr>
    </w:tbl>
    <w:p w:rsidR="0035343E" w:rsidRDefault="0035343E" w:rsidP="0035343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5343E" w:rsidTr="003D7E80">
        <w:tc>
          <w:tcPr>
            <w:tcW w:w="9641" w:type="dxa"/>
            <w:gridSpan w:val="11"/>
          </w:tcPr>
          <w:p w:rsidR="0035343E" w:rsidRDefault="0035343E" w:rsidP="003D7E80">
            <w:pPr>
              <w:pStyle w:val="CRCoverPage"/>
              <w:spacing w:after="0"/>
              <w:rPr>
                <w:noProof/>
                <w:sz w:val="8"/>
                <w:szCs w:val="8"/>
              </w:rPr>
            </w:pPr>
          </w:p>
        </w:tc>
      </w:tr>
      <w:tr w:rsidR="0035343E" w:rsidRPr="00B47876" w:rsidTr="003D7E80">
        <w:tc>
          <w:tcPr>
            <w:tcW w:w="1843" w:type="dxa"/>
            <w:tcBorders>
              <w:top w:val="single" w:sz="4" w:space="0" w:color="auto"/>
              <w:left w:val="single" w:sz="4" w:space="0" w:color="auto"/>
            </w:tcBorders>
          </w:tcPr>
          <w:p w:rsidR="0035343E" w:rsidRDefault="0035343E" w:rsidP="003D7E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5343E" w:rsidRDefault="0035343E" w:rsidP="003D7E80">
            <w:pPr>
              <w:pStyle w:val="CRCoverPage"/>
              <w:spacing w:after="0"/>
              <w:ind w:left="100"/>
              <w:rPr>
                <w:noProof/>
              </w:rPr>
            </w:pPr>
            <w:r>
              <w:rPr>
                <w:noProof/>
              </w:rPr>
              <w:t>Super CR for</w:t>
            </w:r>
            <w:r w:rsidR="00000287">
              <w:rPr>
                <w:noProof/>
              </w:rPr>
              <w:t xml:space="preserve"> </w:t>
            </w:r>
            <w:r w:rsidR="00000287" w:rsidRPr="00000287">
              <w:rPr>
                <w:rFonts w:cs="Arial"/>
              </w:rPr>
              <w:t>Multi-Broadcast Single Frequency Network (MBSFN) Minimization of Drive Tests (MDT) enhancement</w:t>
            </w:r>
            <w:r w:rsidRPr="00000287">
              <w:rPr>
                <w:noProof/>
              </w:rPr>
              <w:t>.</w:t>
            </w:r>
          </w:p>
          <w:p w:rsidR="0035343E" w:rsidRPr="00B47876" w:rsidRDefault="0035343E" w:rsidP="003D7E80">
            <w:pPr>
              <w:pStyle w:val="CRCoverPage"/>
              <w:spacing w:after="0"/>
              <w:ind w:left="100"/>
              <w:rPr>
                <w:noProof/>
              </w:rPr>
            </w:pPr>
            <w:r>
              <w:rPr>
                <w:noProof/>
                <w:highlight w:val="yellow"/>
              </w:rPr>
              <w:t>[As long as this REMARK is here, approval of this CR does not lead to presentation to SA, but only confirms currently agreed material as base for future work in the work item. Therefore there is currently no CRNum for this Super CR.]</w:t>
            </w:r>
          </w:p>
        </w:tc>
      </w:tr>
      <w:tr w:rsidR="0035343E" w:rsidRPr="00B47876" w:rsidTr="003D7E80">
        <w:tc>
          <w:tcPr>
            <w:tcW w:w="1843" w:type="dxa"/>
            <w:tcBorders>
              <w:left w:val="single" w:sz="4" w:space="0" w:color="auto"/>
            </w:tcBorders>
          </w:tcPr>
          <w:p w:rsidR="0035343E" w:rsidRPr="00B47876"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Pr="00B47876"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5343E" w:rsidRDefault="00000287" w:rsidP="003D7E80">
            <w:pPr>
              <w:pStyle w:val="CRCoverPage"/>
              <w:spacing w:after="0"/>
              <w:ind w:left="100"/>
              <w:rPr>
                <w:noProof/>
              </w:rPr>
            </w:pPr>
            <w:r>
              <w:rPr>
                <w:noProof/>
              </w:rPr>
              <w:t>Alcatel-Lucent</w:t>
            </w: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5343E" w:rsidRDefault="0035343E" w:rsidP="003D7E80">
            <w:pPr>
              <w:pStyle w:val="CRCoverPage"/>
              <w:spacing w:after="0"/>
              <w:ind w:left="100"/>
              <w:rPr>
                <w:noProof/>
              </w:rPr>
            </w:pPr>
            <w:r>
              <w:rPr>
                <w:noProof/>
              </w:rPr>
              <w:t>S5</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Work item code:</w:t>
            </w:r>
          </w:p>
        </w:tc>
        <w:tc>
          <w:tcPr>
            <w:tcW w:w="3260" w:type="dxa"/>
            <w:gridSpan w:val="5"/>
            <w:shd w:val="pct30" w:color="FFFF00" w:fill="auto"/>
          </w:tcPr>
          <w:p w:rsidR="0035343E" w:rsidRDefault="0035343E" w:rsidP="003D7E80">
            <w:pPr>
              <w:pStyle w:val="CRCoverPage"/>
              <w:spacing w:after="0"/>
              <w:ind w:left="100"/>
              <w:rPr>
                <w:noProof/>
              </w:rPr>
            </w:pPr>
          </w:p>
        </w:tc>
        <w:tc>
          <w:tcPr>
            <w:tcW w:w="994" w:type="dxa"/>
            <w:gridSpan w:val="2"/>
            <w:tcBorders>
              <w:left w:val="nil"/>
            </w:tcBorders>
          </w:tcPr>
          <w:p w:rsidR="0035343E" w:rsidRDefault="0035343E" w:rsidP="003D7E80">
            <w:pPr>
              <w:pStyle w:val="CRCoverPage"/>
              <w:spacing w:after="0"/>
              <w:ind w:right="100"/>
              <w:rPr>
                <w:noProof/>
              </w:rPr>
            </w:pPr>
          </w:p>
        </w:tc>
        <w:tc>
          <w:tcPr>
            <w:tcW w:w="1417" w:type="dxa"/>
            <w:gridSpan w:val="2"/>
            <w:tcBorders>
              <w:left w:val="nil"/>
            </w:tcBorders>
          </w:tcPr>
          <w:p w:rsidR="0035343E" w:rsidRDefault="0035343E" w:rsidP="003D7E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343E" w:rsidRDefault="0035343E" w:rsidP="00000287">
            <w:pPr>
              <w:pStyle w:val="CRCoverPage"/>
              <w:spacing w:after="0"/>
              <w:ind w:left="100"/>
              <w:rPr>
                <w:noProof/>
              </w:rPr>
            </w:pPr>
            <w:r>
              <w:rPr>
                <w:noProof/>
              </w:rPr>
              <w:t>201</w:t>
            </w:r>
            <w:r w:rsidR="00000287">
              <w:rPr>
                <w:noProof/>
              </w:rPr>
              <w:t>5-02-06</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1560" w:type="dxa"/>
            <w:gridSpan w:val="4"/>
          </w:tcPr>
          <w:p w:rsidR="0035343E" w:rsidRDefault="0035343E" w:rsidP="003D7E80">
            <w:pPr>
              <w:pStyle w:val="CRCoverPage"/>
              <w:spacing w:after="0"/>
              <w:rPr>
                <w:noProof/>
                <w:sz w:val="8"/>
                <w:szCs w:val="8"/>
              </w:rPr>
            </w:pPr>
          </w:p>
        </w:tc>
        <w:tc>
          <w:tcPr>
            <w:tcW w:w="2694" w:type="dxa"/>
            <w:gridSpan w:val="3"/>
          </w:tcPr>
          <w:p w:rsidR="0035343E" w:rsidRDefault="0035343E" w:rsidP="003D7E80">
            <w:pPr>
              <w:pStyle w:val="CRCoverPage"/>
              <w:spacing w:after="0"/>
              <w:rPr>
                <w:noProof/>
                <w:sz w:val="8"/>
                <w:szCs w:val="8"/>
              </w:rPr>
            </w:pPr>
          </w:p>
        </w:tc>
        <w:tc>
          <w:tcPr>
            <w:tcW w:w="1417" w:type="dxa"/>
            <w:gridSpan w:val="2"/>
          </w:tcPr>
          <w:p w:rsidR="0035343E" w:rsidRDefault="0035343E" w:rsidP="003D7E80">
            <w:pPr>
              <w:pStyle w:val="CRCoverPage"/>
              <w:spacing w:after="0"/>
              <w:rPr>
                <w:noProof/>
                <w:sz w:val="8"/>
                <w:szCs w:val="8"/>
              </w:rPr>
            </w:pPr>
          </w:p>
        </w:tc>
        <w:tc>
          <w:tcPr>
            <w:tcW w:w="2127" w:type="dxa"/>
            <w:tcBorders>
              <w:right w:val="single" w:sz="4" w:space="0" w:color="auto"/>
            </w:tcBorders>
          </w:tcPr>
          <w:p w:rsidR="0035343E" w:rsidRDefault="0035343E" w:rsidP="003D7E80">
            <w:pPr>
              <w:pStyle w:val="CRCoverPage"/>
              <w:spacing w:after="0"/>
              <w:rPr>
                <w:noProof/>
                <w:sz w:val="8"/>
                <w:szCs w:val="8"/>
              </w:rPr>
            </w:pPr>
          </w:p>
        </w:tc>
      </w:tr>
      <w:tr w:rsidR="0035343E" w:rsidTr="003D7E80">
        <w:trPr>
          <w:cantSplit/>
        </w:trPr>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Category:</w:t>
            </w:r>
          </w:p>
        </w:tc>
        <w:tc>
          <w:tcPr>
            <w:tcW w:w="425" w:type="dxa"/>
            <w:shd w:val="pct30" w:color="FFFF00" w:fill="auto"/>
          </w:tcPr>
          <w:p w:rsidR="0035343E" w:rsidRDefault="0035343E" w:rsidP="003D7E80">
            <w:pPr>
              <w:pStyle w:val="CRCoverPage"/>
              <w:spacing w:after="0"/>
              <w:ind w:left="100"/>
              <w:rPr>
                <w:b/>
                <w:noProof/>
              </w:rPr>
            </w:pPr>
            <w:r>
              <w:rPr>
                <w:b/>
                <w:noProof/>
              </w:rPr>
              <w:t>B</w:t>
            </w:r>
          </w:p>
        </w:tc>
        <w:tc>
          <w:tcPr>
            <w:tcW w:w="3829" w:type="dxa"/>
            <w:gridSpan w:val="6"/>
            <w:tcBorders>
              <w:left w:val="nil"/>
            </w:tcBorders>
          </w:tcPr>
          <w:p w:rsidR="0035343E" w:rsidRDefault="0035343E" w:rsidP="003D7E80">
            <w:pPr>
              <w:pStyle w:val="CRCoverPage"/>
              <w:spacing w:after="0"/>
              <w:rPr>
                <w:noProof/>
              </w:rPr>
            </w:pPr>
          </w:p>
        </w:tc>
        <w:tc>
          <w:tcPr>
            <w:tcW w:w="1417" w:type="dxa"/>
            <w:gridSpan w:val="2"/>
            <w:tcBorders>
              <w:left w:val="nil"/>
            </w:tcBorders>
          </w:tcPr>
          <w:p w:rsidR="0035343E" w:rsidRDefault="0035343E" w:rsidP="003D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343E" w:rsidRDefault="00000287" w:rsidP="003D7E80">
            <w:pPr>
              <w:pStyle w:val="CRCoverPage"/>
              <w:spacing w:after="0"/>
              <w:ind w:left="100"/>
              <w:rPr>
                <w:noProof/>
              </w:rPr>
            </w:pPr>
            <w:r>
              <w:rPr>
                <w:noProof/>
              </w:rPr>
              <w:t>Rel-13</w:t>
            </w:r>
          </w:p>
        </w:tc>
      </w:tr>
      <w:tr w:rsidR="0035343E" w:rsidTr="003D7E80">
        <w:tc>
          <w:tcPr>
            <w:tcW w:w="1843" w:type="dxa"/>
            <w:tcBorders>
              <w:left w:val="single" w:sz="4" w:space="0" w:color="auto"/>
              <w:bottom w:val="single" w:sz="4" w:space="0" w:color="auto"/>
            </w:tcBorders>
          </w:tcPr>
          <w:p w:rsidR="0035343E" w:rsidRDefault="0035343E" w:rsidP="003D7E80">
            <w:pPr>
              <w:pStyle w:val="CRCoverPage"/>
              <w:spacing w:after="0"/>
              <w:rPr>
                <w:b/>
                <w:i/>
                <w:noProof/>
              </w:rPr>
            </w:pPr>
          </w:p>
        </w:tc>
        <w:tc>
          <w:tcPr>
            <w:tcW w:w="4678" w:type="dxa"/>
            <w:gridSpan w:val="8"/>
            <w:tcBorders>
              <w:bottom w:val="single" w:sz="4" w:space="0" w:color="auto"/>
            </w:tcBorders>
          </w:tcPr>
          <w:p w:rsidR="0035343E" w:rsidRDefault="0035343E" w:rsidP="003D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343E" w:rsidRDefault="0035343E" w:rsidP="003D7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5343E" w:rsidRDefault="0035343E" w:rsidP="003D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5343E" w:rsidTr="003D7E80">
        <w:tc>
          <w:tcPr>
            <w:tcW w:w="1843" w:type="dxa"/>
          </w:tcPr>
          <w:p w:rsidR="0035343E" w:rsidRDefault="0035343E" w:rsidP="003D7E80">
            <w:pPr>
              <w:pStyle w:val="CRCoverPage"/>
              <w:spacing w:after="0"/>
              <w:rPr>
                <w:b/>
                <w:i/>
                <w:noProof/>
                <w:sz w:val="8"/>
                <w:szCs w:val="8"/>
              </w:rPr>
            </w:pPr>
          </w:p>
        </w:tc>
        <w:tc>
          <w:tcPr>
            <w:tcW w:w="7798" w:type="dxa"/>
            <w:gridSpan w:val="10"/>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343E" w:rsidRDefault="0035343E" w:rsidP="00000287">
            <w:pPr>
              <w:pStyle w:val="CRCoverPage"/>
              <w:spacing w:after="0"/>
              <w:ind w:left="100"/>
              <w:rPr>
                <w:noProof/>
              </w:rPr>
            </w:pPr>
            <w:r>
              <w:rPr>
                <w:noProof/>
              </w:rPr>
              <w:t xml:space="preserve">The support </w:t>
            </w:r>
            <w:r w:rsidR="00000287">
              <w:rPr>
                <w:noProof/>
              </w:rPr>
              <w:t xml:space="preserve">MBSFN MDT functionality </w:t>
            </w:r>
            <w:r>
              <w:rPr>
                <w:noProof/>
              </w:rPr>
              <w:t>is not complete.</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343E" w:rsidRDefault="0035343E" w:rsidP="0035343E">
            <w:pPr>
              <w:pStyle w:val="CRCoverPage"/>
              <w:spacing w:after="0"/>
              <w:ind w:left="100"/>
              <w:rPr>
                <w:noProof/>
              </w:rPr>
            </w:pPr>
            <w:r>
              <w:rPr>
                <w:noProof/>
              </w:rPr>
              <w:t xml:space="preserve">Add a solution for </w:t>
            </w:r>
            <w:r w:rsidR="00000287">
              <w:rPr>
                <w:noProof/>
              </w:rPr>
              <w:t>Logged MBSFN MDT</w:t>
            </w:r>
            <w:r>
              <w:rPr>
                <w:noProof/>
              </w:rPr>
              <w:t>.</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343E" w:rsidRDefault="0035343E" w:rsidP="003D7E80">
            <w:pPr>
              <w:pStyle w:val="CRCoverPage"/>
              <w:spacing w:after="0"/>
              <w:ind w:left="100"/>
              <w:rPr>
                <w:noProof/>
              </w:rPr>
            </w:pPr>
          </w:p>
        </w:tc>
      </w:tr>
      <w:tr w:rsidR="0035343E" w:rsidTr="003D7E80">
        <w:tc>
          <w:tcPr>
            <w:tcW w:w="2268" w:type="dxa"/>
            <w:gridSpan w:val="2"/>
          </w:tcPr>
          <w:p w:rsidR="0035343E" w:rsidRDefault="0035343E" w:rsidP="003D7E80">
            <w:pPr>
              <w:pStyle w:val="CRCoverPage"/>
              <w:spacing w:after="0"/>
              <w:rPr>
                <w:b/>
                <w:i/>
                <w:noProof/>
                <w:sz w:val="8"/>
                <w:szCs w:val="8"/>
              </w:rPr>
            </w:pPr>
          </w:p>
        </w:tc>
        <w:tc>
          <w:tcPr>
            <w:tcW w:w="7373" w:type="dxa"/>
            <w:gridSpan w:val="9"/>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343E" w:rsidRDefault="00CA72BF" w:rsidP="0035343E">
            <w:pPr>
              <w:pStyle w:val="CRCoverPage"/>
              <w:spacing w:after="0"/>
              <w:ind w:left="100"/>
              <w:rPr>
                <w:noProof/>
              </w:rPr>
            </w:pPr>
            <w:r>
              <w:rPr>
                <w:noProof/>
              </w:rPr>
              <w:t>2,3.1,3.2,6.1,6.2.1,6.2.2,AnnexA (A.14, A.15)</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343E" w:rsidRDefault="0035343E" w:rsidP="003D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343E" w:rsidRDefault="0035343E" w:rsidP="003D7E80">
            <w:pPr>
              <w:pStyle w:val="CRCoverPage"/>
              <w:spacing w:after="0"/>
              <w:jc w:val="center"/>
              <w:rPr>
                <w:b/>
                <w:caps/>
                <w:noProof/>
              </w:rPr>
            </w:pPr>
            <w:r>
              <w:rPr>
                <w:b/>
                <w:caps/>
                <w:noProof/>
              </w:rPr>
              <w:t>N</w:t>
            </w:r>
          </w:p>
        </w:tc>
        <w:tc>
          <w:tcPr>
            <w:tcW w:w="2977" w:type="dxa"/>
            <w:gridSpan w:val="3"/>
          </w:tcPr>
          <w:p w:rsidR="0035343E" w:rsidRDefault="0035343E" w:rsidP="003D7E8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343E" w:rsidRDefault="0035343E" w:rsidP="003D7E80">
            <w:pPr>
              <w:pStyle w:val="CRCoverPage"/>
              <w:spacing w:after="0"/>
              <w:ind w:left="99"/>
              <w:rPr>
                <w:noProof/>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p>
        </w:tc>
        <w:tc>
          <w:tcPr>
            <w:tcW w:w="2977" w:type="dxa"/>
            <w:gridSpan w:val="3"/>
          </w:tcPr>
          <w:p w:rsidR="0035343E" w:rsidRDefault="0035343E" w:rsidP="003D7E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343E" w:rsidRDefault="0035343E" w:rsidP="0035343E">
            <w:pPr>
              <w:pStyle w:val="CRCoverPage"/>
              <w:spacing w:after="0"/>
              <w:ind w:left="99"/>
              <w:rPr>
                <w:noProof/>
              </w:rPr>
            </w:pPr>
            <w:r>
              <w:rPr>
                <w:noProof/>
              </w:rPr>
              <w:t xml:space="preserve">TS 32.423 CR xxxx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p>
        </w:tc>
        <w:tc>
          <w:tcPr>
            <w:tcW w:w="7373" w:type="dxa"/>
            <w:gridSpan w:val="9"/>
            <w:tcBorders>
              <w:right w:val="single" w:sz="4" w:space="0" w:color="auto"/>
            </w:tcBorders>
          </w:tcPr>
          <w:p w:rsidR="0035343E" w:rsidRDefault="0035343E" w:rsidP="003D7E80">
            <w:pPr>
              <w:pStyle w:val="CRCoverPage"/>
              <w:spacing w:after="0"/>
              <w:rPr>
                <w:noProof/>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343E" w:rsidRDefault="0035343E" w:rsidP="003D7E80">
            <w:pPr>
              <w:pStyle w:val="CRCoverPage"/>
              <w:spacing w:after="0"/>
              <w:ind w:left="100"/>
              <w:rPr>
                <w:noProof/>
              </w:rPr>
            </w:pPr>
          </w:p>
        </w:tc>
      </w:tr>
    </w:tbl>
    <w:p w:rsidR="0035343E" w:rsidRDefault="0035343E" w:rsidP="0035343E">
      <w:pPr>
        <w:pStyle w:val="CRCoverPage"/>
        <w:spacing w:after="0"/>
        <w:rPr>
          <w:noProof/>
          <w:sz w:val="8"/>
          <w:szCs w:val="8"/>
        </w:rPr>
      </w:pPr>
    </w:p>
    <w:p w:rsidR="0035343E" w:rsidRDefault="0035343E" w:rsidP="0035343E">
      <w:pPr>
        <w:rPr>
          <w:noProof/>
        </w:rPr>
        <w:sectPr w:rsidR="0035343E">
          <w:headerReference w:type="even" r:id="rId12"/>
          <w:footnotePr>
            <w:numRestart w:val="eachSect"/>
          </w:footnotePr>
          <w:pgSz w:w="11907" w:h="16840" w:code="9"/>
          <w:pgMar w:top="1418" w:right="1134" w:bottom="1134" w:left="1134" w:header="680" w:footer="567" w:gutter="0"/>
          <w:cols w:space="720"/>
        </w:sectPr>
      </w:pPr>
    </w:p>
    <w:p w:rsidR="00000287" w:rsidRDefault="00000287" w:rsidP="00000287">
      <w:pPr>
        <w:pStyle w:val="ZV"/>
        <w:framePr w:wrap="notBeside"/>
        <w:rPr>
          <w:noProof w:val="0"/>
        </w:rPr>
      </w:pPr>
      <w:bookmarkStart w:id="2" w:name="page1"/>
    </w:p>
    <w:p w:rsidR="00000287" w:rsidRDefault="00000287" w:rsidP="00000287">
      <w:pPr>
        <w:pStyle w:val="Heading1"/>
      </w:pPr>
      <w:bookmarkStart w:id="3" w:name="_Toc350931981"/>
      <w:bookmarkEnd w:id="2"/>
      <w:r>
        <w:t>Foreword</w:t>
      </w:r>
      <w:bookmarkEnd w:id="3"/>
    </w:p>
    <w:p w:rsidR="00000287" w:rsidRDefault="00000287" w:rsidP="00000287">
      <w:r>
        <w:t>This Technical Specification has been produced by the 3</w:t>
      </w:r>
      <w:r>
        <w:rPr>
          <w:vertAlign w:val="superscript"/>
        </w:rPr>
        <w:t>rd</w:t>
      </w:r>
      <w:r>
        <w:t xml:space="preserve"> Generation Partnership Project (3GPP).</w:t>
      </w:r>
    </w:p>
    <w:p w:rsidR="00000287" w:rsidRDefault="00000287" w:rsidP="0000028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00287" w:rsidRDefault="00000287" w:rsidP="00000287">
      <w:r>
        <w:t xml:space="preserve">Version </w:t>
      </w:r>
      <w:proofErr w:type="spellStart"/>
      <w:r>
        <w:t>x.y.z</w:t>
      </w:r>
      <w:proofErr w:type="spellEnd"/>
    </w:p>
    <w:p w:rsidR="00000287" w:rsidRDefault="00000287" w:rsidP="00000287">
      <w:proofErr w:type="gramStart"/>
      <w:r>
        <w:t>where</w:t>
      </w:r>
      <w:proofErr w:type="gramEnd"/>
      <w:r>
        <w:t>:</w:t>
      </w:r>
    </w:p>
    <w:p w:rsidR="00000287" w:rsidRDefault="00000287" w:rsidP="00000287">
      <w:pPr>
        <w:pStyle w:val="B20"/>
      </w:pPr>
      <w:proofErr w:type="gramStart"/>
      <w:r>
        <w:t>x</w:t>
      </w:r>
      <w:proofErr w:type="gramEnd"/>
      <w:r>
        <w:tab/>
        <w:t>the first digit:</w:t>
      </w:r>
    </w:p>
    <w:p w:rsidR="00000287" w:rsidRDefault="00000287" w:rsidP="00000287">
      <w:pPr>
        <w:pStyle w:val="B30"/>
      </w:pPr>
      <w:r>
        <w:t>1</w:t>
      </w:r>
      <w:r>
        <w:tab/>
        <w:t>presented to TSG for information;</w:t>
      </w:r>
    </w:p>
    <w:p w:rsidR="00000287" w:rsidRDefault="00000287" w:rsidP="00000287">
      <w:pPr>
        <w:pStyle w:val="B30"/>
      </w:pPr>
      <w:r>
        <w:t>2</w:t>
      </w:r>
      <w:r>
        <w:tab/>
        <w:t>presented to TSG for approval;</w:t>
      </w:r>
    </w:p>
    <w:p w:rsidR="00000287" w:rsidRDefault="00000287" w:rsidP="00000287">
      <w:pPr>
        <w:pStyle w:val="B30"/>
      </w:pPr>
      <w:r>
        <w:t>3</w:t>
      </w:r>
      <w:r>
        <w:tab/>
        <w:t>or greater indicates TSG approved document under change control.</w:t>
      </w:r>
    </w:p>
    <w:p w:rsidR="00000287" w:rsidRDefault="00000287" w:rsidP="00000287">
      <w:pPr>
        <w:pStyle w:val="B20"/>
      </w:pPr>
      <w:proofErr w:type="gramStart"/>
      <w:r>
        <w:t>y</w:t>
      </w:r>
      <w:proofErr w:type="gramEnd"/>
      <w:r>
        <w:tab/>
        <w:t>the second digit is incremented for all changes of substance, i.e. technical enhancements, corrections, updates, etc.</w:t>
      </w:r>
    </w:p>
    <w:p w:rsidR="00000287" w:rsidRDefault="00000287" w:rsidP="00000287">
      <w:pPr>
        <w:pStyle w:val="B20"/>
      </w:pPr>
      <w:proofErr w:type="gramStart"/>
      <w:r>
        <w:t>z</w:t>
      </w:r>
      <w:proofErr w:type="gramEnd"/>
      <w:r>
        <w:tab/>
        <w:t>the third digit is incremented when editorial only changes have been incorporated in the document.</w:t>
      </w:r>
    </w:p>
    <w:p w:rsidR="00000287" w:rsidRDefault="00000287" w:rsidP="00000287">
      <w:pPr>
        <w:pStyle w:val="Heading1"/>
      </w:pPr>
      <w:r>
        <w:br w:type="page"/>
      </w:r>
      <w:bookmarkStart w:id="4" w:name="_Toc350931982"/>
      <w:r>
        <w:lastRenderedPageBreak/>
        <w:t>Introduction</w:t>
      </w:r>
      <w:bookmarkEnd w:id="4"/>
    </w:p>
    <w:p w:rsidR="00000287" w:rsidRDefault="00000287" w:rsidP="00000287">
      <w:r>
        <w:t xml:space="preserve">The present document is part of a TS-family covering the 3rd Generation Partnership Project; Technical Specification Group Services and System Aspects; Telecommunication management, as identified below: </w:t>
      </w:r>
    </w:p>
    <w:p w:rsidR="00000287" w:rsidRPr="004F119B" w:rsidRDefault="00000287" w:rsidP="00000287">
      <w:pPr>
        <w:pStyle w:val="B10"/>
        <w:rPr>
          <w:b/>
        </w:rPr>
      </w:pPr>
      <w:r w:rsidRPr="004F119B">
        <w:rPr>
          <w:b/>
        </w:rPr>
        <w:t>TS 32.421:</w:t>
      </w:r>
      <w:r w:rsidRPr="004F119B">
        <w:rPr>
          <w:b/>
        </w:rPr>
        <w:tab/>
        <w:t>"Subscriber and equipment trace: Trace concepts and requirements";</w:t>
      </w:r>
    </w:p>
    <w:p w:rsidR="00000287" w:rsidRDefault="00000287" w:rsidP="00000287">
      <w:pPr>
        <w:pStyle w:val="B10"/>
      </w:pPr>
      <w:r>
        <w:t>TS 32.422:</w:t>
      </w:r>
      <w:r>
        <w:tab/>
        <w:t>"Subscriber and equipment trace: Trace control and configuration management";</w:t>
      </w:r>
    </w:p>
    <w:p w:rsidR="00000287" w:rsidRDefault="00000287" w:rsidP="00000287">
      <w:pPr>
        <w:pStyle w:val="B10"/>
      </w:pPr>
      <w:r>
        <w:t>TS 32.423:</w:t>
      </w:r>
      <w:r>
        <w:tab/>
        <w:t>"Subscriber and equipment trace: Trace data definition and management";</w:t>
      </w:r>
    </w:p>
    <w:p w:rsidR="00000287" w:rsidRDefault="00000287" w:rsidP="00000287">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rsidR="00000287" w:rsidRDefault="00000287" w:rsidP="00000287">
      <w:r>
        <w:t>Contrary to Performance measurements, which are a permanent source of information, trace is activated on user demand for a limited period of time for specific analysis purposes.</w:t>
      </w:r>
    </w:p>
    <w:p w:rsidR="00000287" w:rsidRDefault="00000287" w:rsidP="00000287">
      <w:r>
        <w:t>Trace plays a major role in activities such as determination of the root cause of a malfunctioning mobile, advanced troubleshooting, optimisation of resource usage and quality, RF coverage control and capacity improvement, dropped call analysis, Core Network and UTRAN end-to-end UMTS procedure validation.</w:t>
      </w:r>
    </w:p>
    <w:p w:rsidR="00000287" w:rsidRDefault="00000287" w:rsidP="00000287">
      <w:r>
        <w:t xml:space="preserve">The capability to log data on any interface at call level for a specific user (e.g. IMSI) or mobile type (e.g. IMEI or IMEISV), or service initiated by a user allows getting information which cannot be deduced from Performance measurements such as perception of end-user </w:t>
      </w:r>
      <w:proofErr w:type="spellStart"/>
      <w:r>
        <w:t>QoS</w:t>
      </w:r>
      <w:proofErr w:type="spellEnd"/>
      <w:r>
        <w:t xml:space="preserve"> during his call (e.g. requested </w:t>
      </w:r>
      <w:proofErr w:type="spellStart"/>
      <w:r>
        <w:t>QoS</w:t>
      </w:r>
      <w:proofErr w:type="spellEnd"/>
      <w:r>
        <w:t xml:space="preserve"> vs. provided </w:t>
      </w:r>
      <w:proofErr w:type="spellStart"/>
      <w:r>
        <w:t>QoS</w:t>
      </w:r>
      <w:proofErr w:type="spellEnd"/>
      <w:r>
        <w:t>), correlation between protocol messages and RF measurements, or interoperability with specific mobile vendors.</w:t>
      </w:r>
    </w:p>
    <w:p w:rsidR="00000287" w:rsidRDefault="00000287" w:rsidP="00000287">
      <w:r>
        <w:t>Moreover, performance measurements provide values aggregated on an observation period; Subscriber and UE Trace give instantaneous values for a specific event (e.g. call, location update, etc.).</w:t>
      </w:r>
    </w:p>
    <w:p w:rsidR="00000287" w:rsidRDefault="00000287" w:rsidP="00000287">
      <w:r>
        <w:t>If performance measurements are mandatory for daily operations, future network planning and primary trouble shooting; Subscriber and UE Trace is the easy way to go deeper into investigation and UMTS network optimisation.</w:t>
      </w:r>
    </w:p>
    <w:p w:rsidR="00000287" w:rsidRDefault="00000287" w:rsidP="00000287">
      <w:r>
        <w:t>In order to produce this data, Subscriber and UE Trace are carried out in the NEs, which comprise the network. The data can then be transferred to an external system (e.g. an Operations System (OS) in TMN terminology, for further evaluation).</w:t>
      </w:r>
    </w:p>
    <w:p w:rsidR="00000287" w:rsidRDefault="00000287" w:rsidP="00000287">
      <w:pPr>
        <w:pStyle w:val="Heading1"/>
      </w:pPr>
      <w:r>
        <w:br w:type="page"/>
      </w:r>
      <w:bookmarkStart w:id="5" w:name="_Toc350931983"/>
      <w:r>
        <w:lastRenderedPageBreak/>
        <w:t>1</w:t>
      </w:r>
      <w:r>
        <w:tab/>
        <w:t>Scope</w:t>
      </w:r>
      <w:bookmarkEnd w:id="5"/>
    </w:p>
    <w:p w:rsidR="00000287" w:rsidRDefault="00000287" w:rsidP="00000287">
      <w:r>
        <w:t xml:space="preserve">The present document describes the requirements for the management of Trace and the reporting of Trace data </w:t>
      </w:r>
      <w:r>
        <w:rPr>
          <w:lang w:eastAsia="zh-CN"/>
        </w:rPr>
        <w:t xml:space="preserve">(including FDD mode and TDD mode) </w:t>
      </w:r>
      <w:r>
        <w:t xml:space="preserve">across UMTS networks or EPS networks as it refers to subscriber tracing (tracing of IMSI or </w:t>
      </w:r>
      <w:r>
        <w:rPr>
          <w:rFonts w:hint="eastAsia"/>
          <w:lang w:eastAsia="zh-CN"/>
        </w:rPr>
        <w:t>Public User Identity</w:t>
      </w:r>
      <w:r>
        <w:t>)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Element Manager (EM), the network or User Equipment (UE) itself via signalling, the generation of Trace results in the Network Elements (NEs) and UE and the transfer of these results to one or more Operations Systems, i.e. EM(s) and/or Network Manager(s) (NM(s)).</w:t>
      </w:r>
    </w:p>
    <w:p w:rsidR="00000287" w:rsidRDefault="00000287" w:rsidP="00000287">
      <w:pPr>
        <w:jc w:val="both"/>
        <w:rPr>
          <w:lang w:eastAsia="zh-CN"/>
        </w:rPr>
      </w:pPr>
      <w:r>
        <w:rPr>
          <w:rFonts w:hint="eastAsia"/>
          <w:lang w:eastAsia="zh-CN"/>
        </w:rPr>
        <w:t>GSM Trace is outside of the scope of this specification (see [7]).</w:t>
      </w:r>
    </w:p>
    <w:p w:rsidR="00000287" w:rsidRDefault="00000287" w:rsidP="00000287">
      <w:pPr>
        <w:jc w:val="both"/>
        <w:rPr>
          <w:lang w:eastAsia="zh-CN"/>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 xml:space="preserve">across UMTS networks or EPS networks </w:t>
      </w:r>
      <w:r>
        <w:rPr>
          <w:rFonts w:hint="eastAsia"/>
          <w:lang w:eastAsia="zh-CN"/>
        </w:rPr>
        <w:t>and Radio Link Failure (RLF) reporting across EPS networks</w:t>
      </w:r>
      <w:r>
        <w:t>.</w:t>
      </w:r>
    </w:p>
    <w:p w:rsidR="00000287" w:rsidRDefault="00000287" w:rsidP="00000287">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 xml:space="preserve">Clause 6 defines the requirements for managing MDT. Clause 7 defines the requirements for managing RLF </w:t>
      </w:r>
      <w:proofErr w:type="spellStart"/>
      <w:r>
        <w:rPr>
          <w:rFonts w:hint="eastAsia"/>
          <w:lang w:eastAsia="zh-CN"/>
        </w:rPr>
        <w:t>reports.</w:t>
      </w:r>
      <w:r>
        <w:t>Trace</w:t>
      </w:r>
      <w:proofErr w:type="spellEnd"/>
      <w:r>
        <w:t xml:space="preserve"> control and configuration management are described in 3GPP TS 32.422 [2], and Trace data definition and management are described in 3GPP TS 32.423 [3].</w:t>
      </w:r>
    </w:p>
    <w:p w:rsidR="00000287" w:rsidRDefault="00000287" w:rsidP="00000287">
      <w:r>
        <w:t>The present document does not cover any Trace capability limitations within a NE (e.g. maximum number of simultaneous traced mobiles for a given NE) or any functionality related to these limitations (e.g. NE aborting a Trace Session due to resource limitations).</w:t>
      </w:r>
    </w:p>
    <w:p w:rsidR="00000287" w:rsidRDefault="00000287" w:rsidP="00000287">
      <w:r>
        <w:t>The objectives of the Trace specifications are:</w:t>
      </w:r>
    </w:p>
    <w:p w:rsidR="00000287" w:rsidRDefault="00000287" w:rsidP="00000287">
      <w:pPr>
        <w:pStyle w:val="B10"/>
      </w:pPr>
      <w:r>
        <w:t>a)</w:t>
      </w:r>
      <w:r>
        <w:tab/>
      </w:r>
      <w:proofErr w:type="gramStart"/>
      <w:r>
        <w:t>to</w:t>
      </w:r>
      <w:proofErr w:type="gramEnd"/>
      <w:r>
        <w:t xml:space="preserve"> provide the descriptions for a standard set of Trace </w:t>
      </w:r>
      <w:r>
        <w:rPr>
          <w:rFonts w:hint="eastAsia"/>
          <w:lang w:eastAsia="zh-CN"/>
        </w:rPr>
        <w:t xml:space="preserve">and MDT </w:t>
      </w:r>
      <w:r>
        <w:t>data;</w:t>
      </w:r>
    </w:p>
    <w:p w:rsidR="00000287" w:rsidRDefault="00000287" w:rsidP="00000287">
      <w:pPr>
        <w:pStyle w:val="B10"/>
      </w:pPr>
      <w:r>
        <w:t>b)</w:t>
      </w:r>
      <w:r>
        <w:tab/>
      </w:r>
      <w:proofErr w:type="gramStart"/>
      <w:r>
        <w:t>to</w:t>
      </w:r>
      <w:proofErr w:type="gramEnd"/>
      <w:r>
        <w:t xml:space="preserve"> produce a common description of the management technique for Trace</w:t>
      </w:r>
      <w:r>
        <w:rPr>
          <w:rFonts w:hint="eastAsia"/>
          <w:lang w:eastAsia="zh-CN"/>
        </w:rPr>
        <w:t>, MDT and RLF</w:t>
      </w:r>
      <w:r>
        <w:t xml:space="preserve"> administration and result reporting;</w:t>
      </w:r>
    </w:p>
    <w:p w:rsidR="00000287" w:rsidRDefault="00000287" w:rsidP="00000287">
      <w:pPr>
        <w:pStyle w:val="B10"/>
      </w:pPr>
      <w:r>
        <w:t>c)</w:t>
      </w:r>
      <w:r>
        <w:tab/>
      </w:r>
      <w:proofErr w:type="gramStart"/>
      <w:r>
        <w:t>to</w:t>
      </w:r>
      <w:proofErr w:type="gramEnd"/>
      <w:r>
        <w:t xml:space="preserve"> define a method for </w:t>
      </w:r>
      <w:r>
        <w:rPr>
          <w:rFonts w:hint="eastAsia"/>
          <w:lang w:eastAsia="zh-CN"/>
        </w:rPr>
        <w:t>the reporting of</w:t>
      </w:r>
      <w:r>
        <w:t xml:space="preserve"> Trace</w:t>
      </w:r>
      <w:r>
        <w:rPr>
          <w:rFonts w:hint="eastAsia"/>
          <w:lang w:eastAsia="zh-CN"/>
        </w:rPr>
        <w:t>, MDT and RLF</w:t>
      </w:r>
      <w:r>
        <w:t xml:space="preserve"> results across the management interfaces.</w:t>
      </w:r>
    </w:p>
    <w:p w:rsidR="00000287" w:rsidRDefault="00000287" w:rsidP="00000287">
      <w:r>
        <w:t>The following is beyond the scope of the present document, and therefore the present document does not describe:</w:t>
      </w:r>
    </w:p>
    <w:p w:rsidR="00000287" w:rsidRDefault="00000287" w:rsidP="00000287">
      <w:pPr>
        <w:pStyle w:val="B10"/>
      </w:pPr>
      <w:r>
        <w:t>-</w:t>
      </w:r>
      <w:r>
        <w:tab/>
        <w:t>tracing non-Subscriber or non-UE related events within an NE;</w:t>
      </w:r>
    </w:p>
    <w:p w:rsidR="00000287" w:rsidRDefault="00000287" w:rsidP="00000287">
      <w:pPr>
        <w:pStyle w:val="B10"/>
      </w:pPr>
      <w:r>
        <w:t>-</w:t>
      </w:r>
      <w:r>
        <w:tab/>
        <w:t>tracing of all possible parties in a multi-party call (although multiple calls related to the IMSI specified in the Trace control and configuration parameters are traceable).</w:t>
      </w:r>
    </w:p>
    <w:p w:rsidR="00000287" w:rsidRDefault="00000287" w:rsidP="00000287">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 and/or EPS network(s), for those Trace control and configuration parameters that can be standardised across all vendors' implementations.</w:t>
      </w:r>
    </w:p>
    <w:p w:rsidR="00000287" w:rsidRDefault="00000287" w:rsidP="00000287">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rsidR="00000287" w:rsidRDefault="00000287" w:rsidP="00000287">
      <w:r>
        <w:t>All functions (trace, MDT etc.) specified in this specification support Network Sharing, with the following conditions:</w:t>
      </w:r>
    </w:p>
    <w:p w:rsidR="00000287" w:rsidRPr="0072721E" w:rsidRDefault="00000287" w:rsidP="00000287">
      <w:pPr>
        <w:pStyle w:val="B10"/>
        <w:rPr>
          <w:lang w:val="en-US"/>
        </w:rPr>
      </w:pPr>
      <w:r>
        <w:rPr>
          <w:lang w:val="en-US"/>
        </w:rPr>
        <w:t>-</w:t>
      </w:r>
      <w:r>
        <w:rPr>
          <w:lang w:val="en-US"/>
        </w:rPr>
        <w:tab/>
      </w:r>
      <w:r w:rsidRPr="0072721E">
        <w:rPr>
          <w:lang w:val="en-US"/>
        </w:rPr>
        <w:t xml:space="preserve">It is accepted that the recorded information from the shared nodes is available to the Master Operator. </w:t>
      </w:r>
      <w:r w:rsidRPr="00125134">
        <w:t xml:space="preserve">Recorded information that is collected in a </w:t>
      </w:r>
      <w:proofErr w:type="gramStart"/>
      <w:r w:rsidRPr="00125134">
        <w:t>non</w:t>
      </w:r>
      <w:proofErr w:type="gramEnd"/>
      <w:r w:rsidRPr="00125134">
        <w:t xml:space="preserve"> shared node or cell will only be available to the operator managing the non shared node or cell.</w:t>
      </w:r>
    </w:p>
    <w:p w:rsidR="00000287" w:rsidRDefault="00000287" w:rsidP="00000287">
      <w:pPr>
        <w:pStyle w:val="B10"/>
      </w:pPr>
      <w:r>
        <w:t>-</w:t>
      </w:r>
      <w:r>
        <w:tab/>
        <w:t xml:space="preserve">It is accepted that the recorded information from the shared network shall be delivered to the Participating Operator whose PLMN recording is requested, taking user consent into account. Operators must also agree on sharing the information, but how that agreement is done is outside the scope of this specification. The mapping of TCE IP addresses and TCE addresses must be coordinated among the </w:t>
      </w:r>
      <w:proofErr w:type="gramStart"/>
      <w:r>
        <w:t>operators that shares</w:t>
      </w:r>
      <w:proofErr w:type="gramEnd"/>
      <w:r>
        <w:t xml:space="preserve"> the network. How that coordination is done is outside the scope of this specification.</w:t>
      </w:r>
    </w:p>
    <w:p w:rsidR="00000287" w:rsidRPr="0072721E" w:rsidRDefault="00000287" w:rsidP="00000287">
      <w:pPr>
        <w:pStyle w:val="B10"/>
        <w:rPr>
          <w:color w:val="1F497D"/>
          <w:lang w:val="en-US"/>
        </w:rPr>
      </w:pPr>
      <w:r>
        <w:rPr>
          <w:lang w:val="en-US"/>
        </w:rPr>
        <w:t>-</w:t>
      </w:r>
      <w:r>
        <w:rPr>
          <w:lang w:val="en-US"/>
        </w:rPr>
        <w:tab/>
        <w:t>It is accepted that the inter-PLMN recorded information for Logged MDT from the non-shared nodes of</w:t>
      </w:r>
      <w:proofErr w:type="gramStart"/>
      <w:r>
        <w:rPr>
          <w:lang w:val="en-US"/>
        </w:rPr>
        <w:t>  Participating</w:t>
      </w:r>
      <w:proofErr w:type="gramEnd"/>
      <w:r>
        <w:rPr>
          <w:lang w:val="en-US"/>
        </w:rPr>
        <w:t xml:space="preserve"> Operator</w:t>
      </w:r>
      <w:r w:rsidRPr="000E6246">
        <w:rPr>
          <w:lang w:val="en-US"/>
        </w:rPr>
        <w:t>s may be</w:t>
      </w:r>
      <w:r>
        <w:rPr>
          <w:lang w:val="en-US"/>
        </w:rPr>
        <w:t xml:space="preserve"> available to the Master Operator.</w:t>
      </w:r>
    </w:p>
    <w:p w:rsidR="00000287" w:rsidRDefault="00000287" w:rsidP="00000287">
      <w:pPr>
        <w:pStyle w:val="B10"/>
      </w:pPr>
      <w:r>
        <w:lastRenderedPageBreak/>
        <w:t>-</w:t>
      </w:r>
      <w:r>
        <w:tab/>
        <w:t>For signalling based activation, the operators that share a network must coordinate the TCE IP addresses and the TCE address mapping must be coordinated. How that coordination´ is done is outside the scope of this specification.</w:t>
      </w:r>
    </w:p>
    <w:p w:rsidR="00000287" w:rsidRDefault="00000287" w:rsidP="00000287">
      <w:pPr>
        <w:pStyle w:val="B10"/>
      </w:pPr>
      <w:r>
        <w:t>-</w:t>
      </w:r>
      <w:r>
        <w:tab/>
        <w:t xml:space="preserve">The 3GPP </w:t>
      </w:r>
      <w:proofErr w:type="spellStart"/>
      <w:r>
        <w:t>Managment</w:t>
      </w:r>
      <w:proofErr w:type="spellEnd"/>
      <w:r>
        <w:t xml:space="preserve"> reference model, 3GPP TS 32.101 [1] is followed.</w:t>
      </w:r>
    </w:p>
    <w:p w:rsidR="00000287" w:rsidRDefault="00000287" w:rsidP="00000287"/>
    <w:p w:rsidR="00000287" w:rsidRDefault="00000287" w:rsidP="00000287">
      <w:pPr>
        <w:pStyle w:val="Heading1"/>
      </w:pPr>
      <w:bookmarkStart w:id="6" w:name="_Toc350931984"/>
      <w:r>
        <w:t>2</w:t>
      </w:r>
      <w:r>
        <w:tab/>
        <w:t>References</w:t>
      </w:r>
      <w:bookmarkEnd w:id="6"/>
    </w:p>
    <w:p w:rsidR="00000287" w:rsidRDefault="00000287" w:rsidP="00000287">
      <w:r>
        <w:t>The following documents contain provisions, which, through reference in this text, constitute provisions of the present document.</w:t>
      </w:r>
    </w:p>
    <w:p w:rsidR="00000287" w:rsidRDefault="00000287" w:rsidP="00000287">
      <w:pPr>
        <w:pStyle w:val="ListBullet"/>
        <w:numPr>
          <w:ilvl w:val="0"/>
          <w:numId w:val="1"/>
        </w:numPr>
        <w:overflowPunct/>
        <w:autoSpaceDE/>
        <w:autoSpaceDN/>
        <w:adjustRightInd/>
        <w:ind w:left="568" w:hanging="284"/>
        <w:textAlignment w:val="auto"/>
      </w:pPr>
      <w:r>
        <w:t>References are either specific (identified by date of publication, edition number, version number, etc.) or non</w:t>
      </w:r>
      <w:r>
        <w:noBreakHyphen/>
        <w:t>specific.</w:t>
      </w:r>
    </w:p>
    <w:p w:rsidR="00000287" w:rsidRDefault="00000287" w:rsidP="00000287">
      <w:pPr>
        <w:pStyle w:val="ListBullet"/>
        <w:numPr>
          <w:ilvl w:val="0"/>
          <w:numId w:val="1"/>
        </w:numPr>
        <w:overflowPunct/>
        <w:autoSpaceDE/>
        <w:autoSpaceDN/>
        <w:adjustRightInd/>
        <w:ind w:left="568" w:hanging="284"/>
        <w:textAlignment w:val="auto"/>
      </w:pPr>
      <w:r>
        <w:t>For a specific reference, subsequent revisions do not apply.</w:t>
      </w:r>
    </w:p>
    <w:p w:rsidR="00000287" w:rsidRDefault="00000287" w:rsidP="00000287">
      <w:pPr>
        <w:pStyle w:val="ListBullet"/>
        <w:numPr>
          <w:ilvl w:val="0"/>
          <w:numId w:val="1"/>
        </w:numPr>
        <w:overflowPunct/>
        <w:autoSpaceDE/>
        <w:autoSpaceDN/>
        <w:adjustRightInd/>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000287" w:rsidRDefault="00000287" w:rsidP="00000287">
      <w:pPr>
        <w:pStyle w:val="EX"/>
      </w:pPr>
      <w:r>
        <w:t>[1]</w:t>
      </w:r>
      <w:r>
        <w:tab/>
        <w:t>3GPP TS 32.101: "Telecommunication management; Principles and high level requirements".</w:t>
      </w:r>
    </w:p>
    <w:p w:rsidR="00000287" w:rsidRDefault="00000287" w:rsidP="00000287">
      <w:pPr>
        <w:pStyle w:val="EX"/>
      </w:pPr>
      <w:r>
        <w:t>[2]</w:t>
      </w:r>
      <w:r>
        <w:tab/>
        <w:t>3GPP TS 32.422: "Telecommunication management; Subscriber and equipment trace: Trace control and configuration management".</w:t>
      </w:r>
    </w:p>
    <w:p w:rsidR="00000287" w:rsidRDefault="00000287" w:rsidP="00000287">
      <w:pPr>
        <w:pStyle w:val="EX"/>
      </w:pPr>
      <w:r>
        <w:t>[3]</w:t>
      </w:r>
      <w:r>
        <w:tab/>
        <w:t>3GPP TS 32.423: "Telecommunication management; Subscriber and equipment trace: Trace data definition and management".</w:t>
      </w:r>
    </w:p>
    <w:p w:rsidR="00000287" w:rsidRDefault="00000287" w:rsidP="00000287">
      <w:pPr>
        <w:pStyle w:val="EX"/>
      </w:pPr>
      <w:r>
        <w:t>[4]</w:t>
      </w:r>
      <w:r>
        <w:tab/>
        <w:t>3GPP TS 23.002: "</w:t>
      </w:r>
      <w:r>
        <w:rPr>
          <w:color w:val="000000"/>
        </w:rPr>
        <w:t>Network architecture</w:t>
      </w:r>
      <w:r>
        <w:t>".</w:t>
      </w:r>
    </w:p>
    <w:p w:rsidR="00000287" w:rsidRDefault="00000287" w:rsidP="00000287">
      <w:pPr>
        <w:pStyle w:val="EX"/>
      </w:pPr>
      <w:r>
        <w:t>[6]</w:t>
      </w:r>
      <w:r>
        <w:tab/>
        <w:t>3GPP TS 29.207: "</w:t>
      </w:r>
      <w:r>
        <w:rPr>
          <w:color w:val="000000"/>
        </w:rPr>
        <w:t>Policy control over Go interface</w:t>
      </w:r>
      <w:r>
        <w:t>".</w:t>
      </w:r>
    </w:p>
    <w:p w:rsidR="00000287" w:rsidRDefault="00000287" w:rsidP="00000287">
      <w:pPr>
        <w:pStyle w:val="EX"/>
      </w:pPr>
      <w:r>
        <w:t>[7]</w:t>
      </w:r>
      <w:r>
        <w:tab/>
        <w:t>3GPP TS 52.008: "Telecommunication management; GSM subscriber and equipment trace".</w:t>
      </w:r>
    </w:p>
    <w:p w:rsidR="00000287" w:rsidRDefault="00000287" w:rsidP="00000287">
      <w:pPr>
        <w:pStyle w:val="EX"/>
      </w:pPr>
      <w:r>
        <w:t>[8]</w:t>
      </w:r>
      <w:r>
        <w:tab/>
        <w:t>3GPP TR 21.905: "Vocabulary for 3GPP Specifications".</w:t>
      </w:r>
    </w:p>
    <w:p w:rsidR="00000287" w:rsidRDefault="00000287" w:rsidP="00000287">
      <w:pPr>
        <w:pStyle w:val="EX"/>
      </w:pPr>
      <w:r>
        <w:t>[9]</w:t>
      </w:r>
      <w:r>
        <w:tab/>
        <w:t xml:space="preserve">OMA Service Provider Environment Requirements, OMA-RD-OSPE-V1_0-20050614-C, </w:t>
      </w:r>
      <w:proofErr w:type="gramStart"/>
      <w:r>
        <w:t>The</w:t>
      </w:r>
      <w:proofErr w:type="gramEnd"/>
      <w:r>
        <w:t xml:space="preserve"> Open Mobile Alliance</w:t>
      </w:r>
      <w:r>
        <w:rPr>
          <w:rFonts w:cs="Arial"/>
        </w:rPr>
        <w:t xml:space="preserve">™ </w:t>
      </w:r>
      <w:r>
        <w:t>(</w:t>
      </w:r>
      <w:hyperlink r:id="rId13" w:history="1">
        <w:r>
          <w:rPr>
            <w:rStyle w:val="Hyperlink"/>
          </w:rPr>
          <w:t>URL:http://www.openmobilealliance.org/</w:t>
        </w:r>
      </w:hyperlink>
      <w:r>
        <w:t>)</w:t>
      </w:r>
    </w:p>
    <w:p w:rsidR="00000287" w:rsidRDefault="00000287" w:rsidP="00000287">
      <w:pPr>
        <w:pStyle w:val="EX"/>
      </w:pPr>
      <w:r>
        <w:t>[10]</w:t>
      </w:r>
      <w:r>
        <w:tab/>
        <w:t>3GPP TS 33.401: "System Architecture Evolution (SAE); Security architecture".</w:t>
      </w:r>
    </w:p>
    <w:p w:rsidR="00000287" w:rsidRDefault="00000287" w:rsidP="00000287">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rsidR="00000287" w:rsidRDefault="00000287" w:rsidP="00000287">
      <w:pPr>
        <w:pStyle w:val="EX"/>
        <w:rPr>
          <w:b/>
        </w:rPr>
      </w:pPr>
      <w:r>
        <w:t>[12]</w:t>
      </w:r>
      <w:r>
        <w:tab/>
        <w:t>3GPP TS 32.450: "Key Performance Indicators (KPI) for Evolved Universal Terrestrial Radio Access Network (E-UTRAN): Definitions".</w:t>
      </w:r>
    </w:p>
    <w:p w:rsidR="00000287" w:rsidRDefault="00000287" w:rsidP="00000287">
      <w:pPr>
        <w:pStyle w:val="EX"/>
        <w:rPr>
          <w:ins w:id="7" w:author="padmasv3" w:date="2015-02-05T01:14:00Z"/>
        </w:rPr>
      </w:pPr>
      <w:r>
        <w:t>[13]</w:t>
      </w:r>
      <w:r>
        <w:tab/>
        <w:t>3GPP TS 32.130: "Network sharing; Concepts and requirements".</w:t>
      </w:r>
    </w:p>
    <w:p w:rsidR="00612057" w:rsidRDefault="00612057" w:rsidP="00000287">
      <w:pPr>
        <w:pStyle w:val="EX"/>
        <w:rPr>
          <w:b/>
        </w:rPr>
      </w:pPr>
      <w:ins w:id="8" w:author="padmasv3" w:date="2015-02-05T01:14:00Z">
        <w:r w:rsidRPr="00A77E6B">
          <w:t>[14]</w:t>
        </w:r>
        <w:r>
          <w:rPr>
            <w:b/>
          </w:rPr>
          <w:tab/>
        </w:r>
        <w:r>
          <w:t>3GPP TS 36.300:  "Evolved Universal Terrestrial Radio Access (E-UTRA) and Evolved Universal Terrestrial Radio Access Network (E-UTRAN); Overall description; Stage 2".</w:t>
        </w:r>
      </w:ins>
    </w:p>
    <w:p w:rsidR="00000287" w:rsidRDefault="00000287" w:rsidP="00000287">
      <w:pPr>
        <w:pStyle w:val="NO"/>
      </w:pPr>
      <w:r>
        <w:t>NOTE:</w:t>
      </w:r>
      <w:r>
        <w:tab/>
        <w:t>Overall management principles are defined in 3GPP TS 32.101 [1].</w:t>
      </w:r>
    </w:p>
    <w:p w:rsidR="00000287" w:rsidRDefault="00000287" w:rsidP="00000287">
      <w:pPr>
        <w:pStyle w:val="Heading1"/>
      </w:pPr>
      <w:bookmarkStart w:id="9" w:name="_Toc350931985"/>
      <w:r>
        <w:t>3</w:t>
      </w:r>
      <w:r>
        <w:tab/>
        <w:t>Definitions, symbols and abbreviations</w:t>
      </w:r>
      <w:bookmarkEnd w:id="9"/>
    </w:p>
    <w:p w:rsidR="00000287" w:rsidRDefault="00000287" w:rsidP="00000287">
      <w:pPr>
        <w:pStyle w:val="Heading2"/>
      </w:pPr>
      <w:bookmarkStart w:id="10" w:name="_Toc350931986"/>
      <w:r>
        <w:t>3.1</w:t>
      </w:r>
      <w:r>
        <w:tab/>
        <w:t>Definitions</w:t>
      </w:r>
      <w:bookmarkEnd w:id="10"/>
    </w:p>
    <w:p w:rsidR="00000287" w:rsidRDefault="00000287" w:rsidP="00000287">
      <w:r>
        <w:t>For the purposes of the present document, the terms and definitions given in 21.905 [8</w:t>
      </w:r>
      <w:proofErr w:type="gramStart"/>
      <w:r>
        <w:t>]</w:t>
      </w:r>
      <w:r w:rsidRPr="004F119B">
        <w:t xml:space="preserve"> </w:t>
      </w:r>
      <w:r>
        <w:t>,</w:t>
      </w:r>
      <w:proofErr w:type="gramEnd"/>
      <w:r>
        <w:t xml:space="preserve"> 32.130 and the following apply:</w:t>
      </w:r>
    </w:p>
    <w:p w:rsidR="00000287" w:rsidRDefault="00000287" w:rsidP="00000287">
      <w:pPr>
        <w:rPr>
          <w:b/>
          <w:bCs/>
        </w:rPr>
      </w:pPr>
      <w:r>
        <w:rPr>
          <w:b/>
          <w:bCs/>
        </w:rPr>
        <w:lastRenderedPageBreak/>
        <w:t xml:space="preserve">Cell Traffic Trace: </w:t>
      </w:r>
      <w:r>
        <w:rPr>
          <w:bCs/>
        </w:rPr>
        <w:t>The ability to trace one or more</w:t>
      </w:r>
      <w:r>
        <w:t xml:space="preserve"> active calls in one or more cells.</w:t>
      </w:r>
    </w:p>
    <w:p w:rsidR="00000287" w:rsidRDefault="00000287" w:rsidP="00000287">
      <w:r>
        <w:rPr>
          <w:b/>
          <w:bCs/>
        </w:rPr>
        <w:t xml:space="preserve">Collection Period: </w:t>
      </w:r>
      <w:r>
        <w:t>TBD</w:t>
      </w:r>
    </w:p>
    <w:p w:rsidR="00000287" w:rsidRDefault="00000287" w:rsidP="00000287">
      <w:pPr>
        <w:pStyle w:val="EditorsNote"/>
      </w:pPr>
      <w:r>
        <w:t xml:space="preserve">Editor’s note: </w:t>
      </w:r>
      <w:r>
        <w:rPr>
          <w:rFonts w:hint="eastAsia"/>
          <w:lang w:eastAsia="zh-CN"/>
        </w:rPr>
        <w:t xml:space="preserve">This definition </w:t>
      </w:r>
      <w:r>
        <w:t xml:space="preserve">requires RAN2 input. </w:t>
      </w:r>
    </w:p>
    <w:p w:rsidR="00000287" w:rsidRDefault="00000287" w:rsidP="00000287">
      <w:pPr>
        <w:rPr>
          <w:b/>
          <w:bCs/>
        </w:rPr>
      </w:pPr>
      <w:r>
        <w:rPr>
          <w:b/>
          <w:bCs/>
        </w:rPr>
        <w:t xml:space="preserve">End user visible events: </w:t>
      </w:r>
      <w:r>
        <w:t>Refer to OMA Service Provider Requirements [9].</w:t>
      </w:r>
    </w:p>
    <w:p w:rsidR="00000287" w:rsidRDefault="00000287" w:rsidP="00000287">
      <w:r>
        <w:rPr>
          <w:b/>
          <w:bCs/>
        </w:rPr>
        <w:t xml:space="preserve">Immediate MDT: </w:t>
      </w:r>
      <w:r>
        <w:t>See 3GPP TS 37.320 [11].</w:t>
      </w:r>
    </w:p>
    <w:p w:rsidR="00000287" w:rsidRDefault="00000287" w:rsidP="00000287">
      <w:r>
        <w:rPr>
          <w:b/>
          <w:bCs/>
        </w:rPr>
        <w:t>Logged MDT:</w:t>
      </w:r>
      <w:r>
        <w:t xml:space="preserve"> See 3GPP TS 37.320 [11].</w:t>
      </w:r>
    </w:p>
    <w:p w:rsidR="00000287" w:rsidRDefault="00000287" w:rsidP="00000287">
      <w:proofErr w:type="gramStart"/>
      <w:r>
        <w:rPr>
          <w:b/>
          <w:bCs/>
        </w:rPr>
        <w:t>management</w:t>
      </w:r>
      <w:proofErr w:type="gramEnd"/>
      <w:r>
        <w:rPr>
          <w:b/>
          <w:bCs/>
        </w:rPr>
        <w:t xml:space="preserve"> activation/deactivation</w:t>
      </w:r>
      <w:r>
        <w:rPr>
          <w:b/>
        </w:rPr>
        <w:t>:</w:t>
      </w:r>
      <w:r>
        <w:t xml:space="preserve"> Trace Session is activated/deactivated in different NEs directly from the EM using the management interfaces of those NEs.</w:t>
      </w:r>
    </w:p>
    <w:p w:rsidR="00000287" w:rsidRDefault="00000287" w:rsidP="00000287">
      <w:pPr>
        <w:rPr>
          <w:ins w:id="11" w:author="padmasv3" w:date="2015-02-05T01:15:00Z"/>
        </w:rPr>
      </w:pPr>
      <w:r>
        <w:rPr>
          <w:b/>
          <w:bCs/>
        </w:rPr>
        <w:t>MDT Measurements</w:t>
      </w:r>
      <w:r>
        <w:t>: See 3GPP TS 37.320 [11].</w:t>
      </w:r>
    </w:p>
    <w:p w:rsidR="00612057" w:rsidRPr="001B7475" w:rsidRDefault="00612057" w:rsidP="00612057">
      <w:pPr>
        <w:rPr>
          <w:ins w:id="12" w:author="padmasv3" w:date="2015-02-05T01:15:00Z"/>
        </w:rPr>
      </w:pPr>
      <w:ins w:id="13" w:author="padmasv3" w:date="2015-02-05T01:15:00Z">
        <w:r w:rsidRPr="001B7475">
          <w:rPr>
            <w:b/>
            <w:kern w:val="2"/>
          </w:rPr>
          <w:t>MBSFN Area</w:t>
        </w:r>
        <w:r w:rsidRPr="001B7475">
          <w:rPr>
            <w:kern w:val="2"/>
          </w:rPr>
          <w:t xml:space="preserve">: </w:t>
        </w:r>
        <w:r>
          <w:rPr>
            <w:kern w:val="2"/>
          </w:rPr>
          <w:t>See 3GPP TS 36.300 [14]</w:t>
        </w:r>
      </w:ins>
    </w:p>
    <w:p w:rsidR="00612057" w:rsidRDefault="00612057" w:rsidP="00000287">
      <w:ins w:id="14" w:author="padmasv3" w:date="2015-02-05T01:15:00Z">
        <w:r w:rsidRPr="001B7475">
          <w:rPr>
            <w:b/>
            <w:kern w:val="2"/>
            <w:lang w:eastAsia="zh-CN"/>
          </w:rPr>
          <w:t>MBSFN Area Reserved Cell</w:t>
        </w:r>
        <w:r w:rsidRPr="001B7475">
          <w:rPr>
            <w:kern w:val="2"/>
            <w:lang w:eastAsia="zh-CN"/>
          </w:rPr>
          <w:t xml:space="preserve">: </w:t>
        </w:r>
        <w:r>
          <w:rPr>
            <w:kern w:val="2"/>
          </w:rPr>
          <w:t>See 3GPP TS 36.300 [14]</w:t>
        </w:r>
      </w:ins>
    </w:p>
    <w:p w:rsidR="00000287" w:rsidRDefault="00000287" w:rsidP="00000287">
      <w:r>
        <w:rPr>
          <w:b/>
          <w:bCs/>
        </w:rPr>
        <w:t>Signalling Based Activation/Deactivation</w:t>
      </w:r>
      <w:r>
        <w:rPr>
          <w:b/>
        </w:rPr>
        <w:t>:</w:t>
      </w:r>
      <w:r>
        <w:t xml:space="preserve"> Trace Session is </w:t>
      </w:r>
      <w:proofErr w:type="gramStart"/>
      <w:r>
        <w:t>activated/deactivated</w:t>
      </w:r>
      <w:proofErr w:type="gramEnd"/>
      <w:r>
        <w:t xml:space="preserve"> in different NEs using the signalling interfaces between those elements so that the NEs may forward the activation/deactivation originating from the EM</w:t>
      </w:r>
    </w:p>
    <w:p w:rsidR="00000287" w:rsidRDefault="00000287" w:rsidP="00000287">
      <w:r>
        <w:rPr>
          <w:b/>
          <w:bCs/>
        </w:rPr>
        <w:t>System Context:</w:t>
      </w:r>
      <w:r>
        <w:t xml:space="preserve"> two different realisations of the telecommunication management architecture. System Context A has the </w:t>
      </w:r>
      <w:proofErr w:type="spellStart"/>
      <w:r>
        <w:t>Itf</w:t>
      </w:r>
      <w:proofErr w:type="spellEnd"/>
      <w:r>
        <w:t xml:space="preserve">-N between a Network Manager and an Element Manger. System Context B has the </w:t>
      </w:r>
      <w:proofErr w:type="spellStart"/>
      <w:r>
        <w:t>Itf</w:t>
      </w:r>
      <w:proofErr w:type="spellEnd"/>
      <w:r>
        <w:t>-N between a Network Manager and a Network Element that has an embedded Element Manager. See figure 1 in TS 32.101 [1].</w:t>
      </w:r>
    </w:p>
    <w:p w:rsidR="00000287" w:rsidRDefault="00000287" w:rsidP="00000287">
      <w:r>
        <w:rPr>
          <w:b/>
          <w:bCs/>
        </w:rPr>
        <w:t xml:space="preserve">Reporting Period: </w:t>
      </w:r>
      <w:r>
        <w:t xml:space="preserve"> TBD </w:t>
      </w:r>
    </w:p>
    <w:p w:rsidR="00000287" w:rsidRDefault="00000287" w:rsidP="00000287">
      <w:pPr>
        <w:pStyle w:val="EditorsNote"/>
      </w:pPr>
      <w:r>
        <w:t xml:space="preserve">Editor’s note: </w:t>
      </w:r>
      <w:r>
        <w:rPr>
          <w:rFonts w:hint="eastAsia"/>
        </w:rPr>
        <w:t xml:space="preserve">This definition </w:t>
      </w:r>
      <w:r>
        <w:t>requires RAN2 input.</w:t>
      </w:r>
    </w:p>
    <w:p w:rsidR="00000287" w:rsidRDefault="00000287" w:rsidP="00000287">
      <w:r>
        <w:rPr>
          <w:b/>
          <w:bCs/>
        </w:rPr>
        <w:t>Trace:</w:t>
      </w:r>
      <w:r>
        <w:t xml:space="preserve"> general term used for Subscriber, Equipment and Service Trace.</w:t>
      </w:r>
    </w:p>
    <w:p w:rsidR="00000287" w:rsidRDefault="00000287" w:rsidP="00000287">
      <w:r>
        <w:rPr>
          <w:b/>
          <w:bCs/>
        </w:rPr>
        <w:t>Trace record:</w:t>
      </w:r>
      <w:r>
        <w:t xml:space="preserve"> in the NE a Trace record is a set of Traceable data collected as determined by the Trace control and configuration parameters.</w:t>
      </w:r>
    </w:p>
    <w:p w:rsidR="00000287" w:rsidRDefault="00000287" w:rsidP="00000287">
      <w:r>
        <w:rPr>
          <w:b/>
          <w:bCs/>
        </w:rPr>
        <w:t>Trace Recording Session</w:t>
      </w:r>
      <w:r>
        <w:rPr>
          <w:b/>
        </w:rPr>
        <w:t>:</w:t>
      </w:r>
      <w:r>
        <w:t xml:space="preserve"> time interval within a Trace Session while trace records are generated for the Subscriber, UE or Service being traced.  The triggering events starting and stopping a Trace Recording Session are defined in 3GPP TS 32.422 [2] (see figure 1).</w:t>
      </w:r>
    </w:p>
    <w:p w:rsidR="00000287" w:rsidRDefault="00000287" w:rsidP="00000287">
      <w:r>
        <w:rPr>
          <w:b/>
          <w:bCs/>
        </w:rPr>
        <w:t>Trace Recording Session Reference</w:t>
      </w:r>
      <w:r>
        <w:rPr>
          <w:b/>
        </w:rPr>
        <w:t>:</w:t>
      </w:r>
      <w:r>
        <w:t xml:space="preserve"> identifies a Trace Recording Session within a Trace Session (see figure 1)</w:t>
      </w:r>
    </w:p>
    <w:bookmarkStart w:id="15" w:name="_MON_1276434493"/>
    <w:bookmarkEnd w:id="15"/>
    <w:bookmarkStart w:id="16" w:name="_MON_1276432956"/>
    <w:bookmarkEnd w:id="16"/>
    <w:p w:rsidR="00000287" w:rsidRDefault="00000287" w:rsidP="00000287">
      <w:pPr>
        <w:pStyle w:val="TH"/>
      </w:pPr>
      <w:r>
        <w:object w:dxaOrig="8279" w:dyaOrig="7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3.85pt;height:369.4pt" o:ole="">
            <v:imagedata r:id="rId14" o:title=""/>
          </v:shape>
          <o:OLEObject Type="Embed" ProgID="Word.Picture.8" ShapeID="_x0000_i1027" DrawAspect="Content" ObjectID="_1485410648" r:id="rId15"/>
        </w:object>
      </w:r>
    </w:p>
    <w:p w:rsidR="00000287" w:rsidRDefault="00000287" w:rsidP="00000287">
      <w:pPr>
        <w:pStyle w:val="TF"/>
      </w:pPr>
      <w:r>
        <w:t>Figure 1: Trace Recording Session</w:t>
      </w:r>
    </w:p>
    <w:p w:rsidR="00000287" w:rsidRDefault="00000287" w:rsidP="00000287">
      <w:r>
        <w:t>Note that overlapping calls/sessions are possible for e.g. Cell Traffic Trace.</w:t>
      </w:r>
    </w:p>
    <w:p w:rsidR="00000287" w:rsidRDefault="00000287" w:rsidP="00000287">
      <w:r>
        <w:rPr>
          <w:b/>
          <w:bCs/>
        </w:rPr>
        <w:t>Trace Reference</w:t>
      </w:r>
      <w:r>
        <w:rPr>
          <w:b/>
        </w:rPr>
        <w:t>:</w:t>
      </w:r>
      <w:r>
        <w:t xml:space="preserve"> identifies a Trace Session and is globally unique (see figure 2)</w:t>
      </w:r>
    </w:p>
    <w:p w:rsidR="00000287" w:rsidRDefault="00000287" w:rsidP="00000287">
      <w:r>
        <w:rPr>
          <w:b/>
          <w:bCs/>
        </w:rPr>
        <w:t>Trace Session</w:t>
      </w:r>
      <w:r>
        <w:rPr>
          <w:b/>
        </w:rPr>
        <w:t>:</w:t>
      </w:r>
      <w:r>
        <w:t xml:space="preserve"> time interval started with a Trace Session Activation and lasts until the Deactivation of that specific Trace Session (see figure 2)</w:t>
      </w:r>
    </w:p>
    <w:p w:rsidR="00000287" w:rsidRDefault="00000287" w:rsidP="00000287">
      <w:pPr>
        <w:pStyle w:val="TH"/>
      </w:pPr>
      <w:r>
        <w:object w:dxaOrig="5040" w:dyaOrig="2160">
          <v:shape id="_x0000_i1028" type="#_x0000_t75" style="width:252.3pt;height:108.3pt" o:ole="">
            <v:imagedata r:id="rId16" o:title=""/>
          </v:shape>
          <o:OLEObject Type="Embed" ProgID="Word.Picture.8" ShapeID="_x0000_i1028" DrawAspect="Content" ObjectID="_1485410649" r:id="rId17"/>
        </w:object>
      </w:r>
    </w:p>
    <w:p w:rsidR="00000287" w:rsidRDefault="00000287" w:rsidP="00000287">
      <w:pPr>
        <w:pStyle w:val="TF"/>
      </w:pPr>
      <w:r>
        <w:t>Figure 2: Trace Session</w:t>
      </w:r>
    </w:p>
    <w:p w:rsidR="00000287" w:rsidRDefault="00000287" w:rsidP="00000287">
      <w:r>
        <w:rPr>
          <w:b/>
          <w:bCs/>
        </w:rPr>
        <w:t>Trace Parameter Configuration:</w:t>
      </w:r>
      <w:r>
        <w:t xml:space="preserve"> a technique whereby a request for tracing a certain Subscriber, UE or Service is sent by the EM to the NE for execution.</w:t>
      </w:r>
    </w:p>
    <w:p w:rsidR="00000287" w:rsidRDefault="00000287" w:rsidP="00000287">
      <w:r>
        <w:rPr>
          <w:b/>
          <w:bCs/>
        </w:rPr>
        <w:t>Trace Parameter Propagation:</w:t>
      </w:r>
      <w:r>
        <w:t xml:space="preserve"> a technique by which the NE processes the trace configuration (received from the EM or another NE) and sends it to the relevant Network Element(s) via signalling interface(s). </w:t>
      </w:r>
    </w:p>
    <w:p w:rsidR="00000287" w:rsidRDefault="00000287" w:rsidP="00000287">
      <w:r>
        <w:rPr>
          <w:b/>
        </w:rPr>
        <w:t>Service Level Tracing:</w:t>
      </w:r>
      <w:r>
        <w:t xml:space="preserve"> Refer to OMA Service Provider Requirements [9].</w:t>
      </w:r>
    </w:p>
    <w:p w:rsidR="00000287" w:rsidRDefault="00000287" w:rsidP="00000287">
      <w:pPr>
        <w:pStyle w:val="Heading2"/>
      </w:pPr>
      <w:bookmarkStart w:id="17" w:name="_Toc350931987"/>
      <w:r>
        <w:lastRenderedPageBreak/>
        <w:t>3.2</w:t>
      </w:r>
      <w:r>
        <w:tab/>
        <w:t>Abbreviations</w:t>
      </w:r>
      <w:bookmarkEnd w:id="17"/>
    </w:p>
    <w:p w:rsidR="00000287" w:rsidRDefault="00000287" w:rsidP="00000287">
      <w:r>
        <w:t>For the purposes of the present document, the abbreviations given in 21.905 [8], 32.101 [1</w:t>
      </w:r>
      <w:proofErr w:type="gramStart"/>
      <w:r>
        <w:t>]</w:t>
      </w:r>
      <w:r w:rsidRPr="004F119B">
        <w:t xml:space="preserve"> </w:t>
      </w:r>
      <w:r>
        <w:t>,</w:t>
      </w:r>
      <w:proofErr w:type="gramEnd"/>
      <w:r>
        <w:t xml:space="preserve"> 32.130 [13] and the following apply:</w:t>
      </w:r>
    </w:p>
    <w:p w:rsidR="00612057" w:rsidRDefault="00612057" w:rsidP="00612057">
      <w:pPr>
        <w:pStyle w:val="B10"/>
        <w:rPr>
          <w:ins w:id="18" w:author="padmasv3" w:date="2015-02-05T01:15:00Z"/>
        </w:rPr>
      </w:pPr>
      <w:ins w:id="19" w:author="padmasv3" w:date="2015-02-05T01:15:00Z">
        <w:r>
          <w:t>MBSFN</w:t>
        </w:r>
        <w:r>
          <w:tab/>
        </w:r>
        <w:r w:rsidRPr="00293AB1">
          <w:t>MBMS over a Single Frequency Network</w:t>
        </w:r>
      </w:ins>
    </w:p>
    <w:p w:rsidR="00612057" w:rsidRPr="00293AB1" w:rsidRDefault="00612057" w:rsidP="00612057">
      <w:pPr>
        <w:pStyle w:val="B10"/>
        <w:rPr>
          <w:ins w:id="20" w:author="padmasv3" w:date="2015-02-05T01:15:00Z"/>
        </w:rPr>
      </w:pPr>
      <w:ins w:id="21" w:author="padmasv3" w:date="2015-02-05T01:15:00Z">
        <w:r>
          <w:t>MBMS</w:t>
        </w:r>
        <w:r>
          <w:tab/>
        </w:r>
        <w:r w:rsidRPr="00293AB1">
          <w:rPr>
            <w:bCs/>
          </w:rPr>
          <w:t>Multimedia Broadcast Multicast Services</w:t>
        </w:r>
      </w:ins>
    </w:p>
    <w:p w:rsidR="00000287" w:rsidRDefault="00000287" w:rsidP="00000287">
      <w:pPr>
        <w:pStyle w:val="B10"/>
      </w:pPr>
      <w:r>
        <w:rPr>
          <w:rFonts w:hint="eastAsia"/>
        </w:rPr>
        <w:t>MDT</w:t>
      </w:r>
      <w:r>
        <w:rPr>
          <w:rFonts w:hint="eastAsia"/>
        </w:rPr>
        <w:tab/>
        <w:t>Minimization of Drive Tests</w:t>
      </w:r>
    </w:p>
    <w:p w:rsidR="00000287" w:rsidRDefault="00000287" w:rsidP="00000287">
      <w:pPr>
        <w:pStyle w:val="B10"/>
      </w:pPr>
      <w:r>
        <w:rPr>
          <w:rFonts w:hint="eastAsia"/>
        </w:rPr>
        <w:t>RLF</w:t>
      </w:r>
      <w:r>
        <w:rPr>
          <w:rFonts w:hint="eastAsia"/>
        </w:rPr>
        <w:tab/>
        <w:t xml:space="preserve">Radio Link </w:t>
      </w:r>
      <w:proofErr w:type="spellStart"/>
      <w:r>
        <w:rPr>
          <w:rFonts w:hint="eastAsia"/>
        </w:rPr>
        <w:t>Failure</w:t>
      </w:r>
      <w:r>
        <w:t>TCE</w:t>
      </w:r>
      <w:proofErr w:type="spellEnd"/>
      <w:r>
        <w:tab/>
        <w:t>Trace Collection Entity</w:t>
      </w:r>
    </w:p>
    <w:p w:rsidR="00000287" w:rsidRDefault="00000287" w:rsidP="00000287">
      <w:pPr>
        <w:pStyle w:val="Heading1"/>
        <w:rPr>
          <w:rFonts w:eastAsia="Arial Unicode MS"/>
        </w:rPr>
      </w:pPr>
      <w:r>
        <w:br w:type="page"/>
      </w:r>
      <w:bookmarkStart w:id="22" w:name="_Toc350931988"/>
      <w:r>
        <w:lastRenderedPageBreak/>
        <w:t>4</w:t>
      </w:r>
      <w:r>
        <w:tab/>
        <w:t>Trace concepts and high-level architecture</w:t>
      </w:r>
      <w:bookmarkEnd w:id="22"/>
    </w:p>
    <w:p w:rsidR="00000287" w:rsidRDefault="00000287" w:rsidP="00000287">
      <w:pPr>
        <w:pStyle w:val="Heading2"/>
        <w:rPr>
          <w:rFonts w:eastAsia="Arial Unicode MS"/>
        </w:rPr>
      </w:pPr>
      <w:bookmarkStart w:id="23" w:name="_Toc350931989"/>
      <w:r>
        <w:t>4.1</w:t>
      </w:r>
      <w:r>
        <w:tab/>
        <w:t>Trace concepts</w:t>
      </w:r>
      <w:bookmarkEnd w:id="23"/>
    </w:p>
    <w:p w:rsidR="00000287" w:rsidRDefault="00000287" w:rsidP="00000287">
      <w:r>
        <w:t xml:space="preserve">The diversity of Trace requirements makes it difficult to identify and anticipate all the operator's specific needs. Thus, the objective of </w:t>
      </w:r>
      <w:proofErr w:type="gramStart"/>
      <w:r>
        <w:t>this</w:t>
      </w:r>
      <w:proofErr w:type="gramEnd"/>
      <w:r>
        <w:t xml:space="preserve"> TS is not to list an exhaustive set of information to meet all the requirements. Rather, Trace data is defined without any limitation on the 2 following dimensions:</w:t>
      </w:r>
    </w:p>
    <w:p w:rsidR="00000287" w:rsidRDefault="00000287" w:rsidP="00000287">
      <w:pPr>
        <w:pStyle w:val="B10"/>
      </w:pPr>
      <w:r>
        <w:t>-</w:t>
      </w:r>
      <w:r>
        <w:tab/>
        <w:t xml:space="preserve">Trace scope: NEs and signalling interfaces to </w:t>
      </w:r>
      <w:proofErr w:type="gramStart"/>
      <w:r>
        <w:t>Trace</w:t>
      </w:r>
      <w:proofErr w:type="gramEnd"/>
      <w:r>
        <w:t>.</w:t>
      </w:r>
    </w:p>
    <w:p w:rsidR="00000287" w:rsidRDefault="00000287" w:rsidP="00000287">
      <w:pPr>
        <w:pStyle w:val="B10"/>
      </w:pPr>
      <w:r>
        <w:t>-</w:t>
      </w:r>
      <w:r>
        <w:tab/>
        <w:t>Trace depth: level of details of Trace data.</w:t>
      </w:r>
    </w:p>
    <w:p w:rsidR="00000287" w:rsidRDefault="00000287" w:rsidP="00000287">
      <w:pPr>
        <w:keepNext/>
        <w:keepLines/>
      </w:pPr>
      <w:r>
        <w:t xml:space="preserve">In order not to have any limitation of Trace data, there are six levels of details defined: Maximum, Minimum, Medium, </w:t>
      </w:r>
      <w:proofErr w:type="spellStart"/>
      <w:r>
        <w:t>MaximumWithoutVendorSpecificExtension</w:t>
      </w:r>
      <w:proofErr w:type="spellEnd"/>
      <w:r>
        <w:t xml:space="preserve">, </w:t>
      </w:r>
      <w:proofErr w:type="spellStart"/>
      <w:r>
        <w:t>MinimumWithoutVendorSpecificExtension</w:t>
      </w:r>
      <w:proofErr w:type="spellEnd"/>
      <w:r>
        <w:t xml:space="preserve"> and </w:t>
      </w:r>
      <w:proofErr w:type="spellStart"/>
      <w:r>
        <w:t>MediumWithoutVendorSpecificExtension</w:t>
      </w:r>
      <w:proofErr w:type="spellEnd"/>
      <w:r>
        <w:t>. The first three levels allow for vendor specific information to be traced and sent in the trace report file.</w:t>
      </w:r>
    </w:p>
    <w:p w:rsidR="00000287" w:rsidRDefault="00000287" w:rsidP="00000287">
      <w:pPr>
        <w:keepNext/>
        <w:keepLines/>
      </w:pPr>
      <w:r>
        <w:t xml:space="preserve">The Maximum (or </w:t>
      </w:r>
      <w:proofErr w:type="spellStart"/>
      <w:r>
        <w:t>MaximumWithoutVendorSpecificExtension</w:t>
      </w:r>
      <w:proofErr w:type="spellEnd"/>
      <w:r>
        <w:t>) Levels allow all Trace data to be recorded. The other Levels provide a decoded subset of the data in the Maximum Level and allow an operator the flexibility in selecting the appropriate Trace data to record.</w:t>
      </w:r>
    </w:p>
    <w:p w:rsidR="00000287" w:rsidRDefault="00000287" w:rsidP="00000287">
      <w:r>
        <w:t xml:space="preserve">The Trace Depth, specified at the Trace Session activation, is used to choose the level of detail of information to retrieve on the </w:t>
      </w:r>
      <w:proofErr w:type="spellStart"/>
      <w:r>
        <w:t>Itf</w:t>
      </w:r>
      <w:proofErr w:type="spellEnd"/>
      <w:r>
        <w:t>-N.</w:t>
      </w:r>
    </w:p>
    <w:p w:rsidR="00000287" w:rsidRDefault="00000287" w:rsidP="00000287">
      <w:r>
        <w:t xml:space="preserve">The Maximum (or </w:t>
      </w:r>
      <w:proofErr w:type="spellStart"/>
      <w:r>
        <w:t>MaximumWithoutVendorSpecificExtension</w:t>
      </w:r>
      <w:proofErr w:type="spellEnd"/>
      <w:r>
        <w:t>) Levels of detail allow for retrieval of signalling interface messages within the Trace Scope in encoded format (see figure 4.1.1).</w:t>
      </w:r>
    </w:p>
    <w:p w:rsidR="00000287" w:rsidRDefault="00000287" w:rsidP="00000287">
      <w:pPr>
        <w:pStyle w:val="TH"/>
      </w:pPr>
      <w:r>
        <w:object w:dxaOrig="8626" w:dyaOrig="4981">
          <v:shape id="_x0000_i1029" type="#_x0000_t75" style="width:383.15pt;height:221.65pt" o:ole="" o:allowoverlap="f">
            <v:imagedata r:id="rId18" o:title=""/>
          </v:shape>
          <o:OLEObject Type="Embed" ProgID="Word.Picture.8" ShapeID="_x0000_i1029" DrawAspect="Content" ObjectID="_1485410650" r:id="rId19"/>
        </w:object>
      </w:r>
    </w:p>
    <w:p w:rsidR="00000287" w:rsidRDefault="00000287" w:rsidP="00000287">
      <w:pPr>
        <w:pStyle w:val="TF"/>
      </w:pPr>
      <w:r>
        <w:t xml:space="preserve">Figure 4.1.1: Maximum (or </w:t>
      </w:r>
      <w:proofErr w:type="spellStart"/>
      <w:r>
        <w:t>MaximumWithoutVendorSpecificExtension</w:t>
      </w:r>
      <w:proofErr w:type="spellEnd"/>
      <w:r>
        <w:t>) Levels of details of Trace</w:t>
      </w:r>
    </w:p>
    <w:p w:rsidR="00000287" w:rsidRDefault="00000287" w:rsidP="00000287">
      <w:pPr>
        <w:keepNext/>
      </w:pPr>
      <w:r>
        <w:lastRenderedPageBreak/>
        <w:t xml:space="preserve">The Minimum (or </w:t>
      </w:r>
      <w:proofErr w:type="spellStart"/>
      <w:r>
        <w:t>MinimumWithoutVendorSpecificExtension</w:t>
      </w:r>
      <w:proofErr w:type="spellEnd"/>
      <w:r>
        <w:t>) Levels of detail allow for retrieval of a decoded subset of the IEs contained in the signalling interface messages (see figure 4.1.2).</w:t>
      </w:r>
    </w:p>
    <w:p w:rsidR="00000287" w:rsidRDefault="00000287" w:rsidP="00000287">
      <w:pPr>
        <w:pStyle w:val="TH"/>
      </w:pPr>
      <w:r>
        <w:object w:dxaOrig="7903" w:dyaOrig="4251">
          <v:shape id="_x0000_i1030" type="#_x0000_t75" style="width:395.05pt;height:212.25pt" o:ole="" o:allowoverlap="f">
            <v:imagedata r:id="rId20" o:title=""/>
          </v:shape>
          <o:OLEObject Type="Embed" ProgID="Word.Picture.8" ShapeID="_x0000_i1030" DrawAspect="Content" ObjectID="_1485410651" r:id="rId21"/>
        </w:object>
      </w:r>
    </w:p>
    <w:p w:rsidR="00000287" w:rsidRDefault="00000287" w:rsidP="00000287">
      <w:pPr>
        <w:pStyle w:val="TF"/>
      </w:pPr>
      <w:r>
        <w:t xml:space="preserve">Figure 4.1.2: Minimum (or </w:t>
      </w:r>
      <w:proofErr w:type="spellStart"/>
      <w:r>
        <w:t>MinimumWithoutVendorSpecificExtension</w:t>
      </w:r>
      <w:proofErr w:type="spellEnd"/>
      <w:r>
        <w:t>) Levels of detail of Trace</w:t>
      </w:r>
    </w:p>
    <w:p w:rsidR="00000287" w:rsidRDefault="00000287" w:rsidP="00000287">
      <w:r>
        <w:t xml:space="preserve">The Medium (or </w:t>
      </w:r>
      <w:proofErr w:type="spellStart"/>
      <w:r>
        <w:t>MediumWithoutVendorSpecificExtension</w:t>
      </w:r>
      <w:proofErr w:type="spellEnd"/>
      <w:r>
        <w:t>) Levels of detail allow for retrieval of the decoded subset of the IEs contained in the signalling interface messages in the Minimum Level plus a selected set of decoded radio measurement IEs.</w:t>
      </w:r>
    </w:p>
    <w:p w:rsidR="00000287" w:rsidRDefault="00000287" w:rsidP="00000287">
      <w:r>
        <w:t>The Trace data recorded at each Level is defined in 3GPP TS 32.423 [3].</w:t>
      </w:r>
    </w:p>
    <w:p w:rsidR="00000287" w:rsidRDefault="00000287" w:rsidP="00000287">
      <w:pPr>
        <w:pStyle w:val="Heading2"/>
        <w:tabs>
          <w:tab w:val="left" w:pos="1140"/>
        </w:tabs>
        <w:ind w:left="1140" w:hanging="1140"/>
        <w:rPr>
          <w:rFonts w:eastAsia="Arial Unicode MS"/>
        </w:rPr>
      </w:pPr>
      <w:bookmarkStart w:id="24" w:name="_Toc350931990"/>
      <w:r>
        <w:rPr>
          <w:rFonts w:eastAsia="Arial Unicode MS"/>
        </w:rPr>
        <w:t>4.2</w:t>
      </w:r>
      <w:r>
        <w:rPr>
          <w:rFonts w:eastAsia="Arial Unicode MS"/>
        </w:rPr>
        <w:tab/>
      </w:r>
      <w:r>
        <w:t>Trace high level Architecture</w:t>
      </w:r>
      <w:bookmarkEnd w:id="24"/>
    </w:p>
    <w:p w:rsidR="00000287" w:rsidRDefault="00000287" w:rsidP="00000287">
      <w:pPr>
        <w:keepNext/>
      </w:pPr>
      <w:r>
        <w:t>There are two types of activation, management based activation and signalling based activation.</w:t>
      </w:r>
    </w:p>
    <w:p w:rsidR="00000287" w:rsidRDefault="00000287" w:rsidP="00000287">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rsidR="00000287" w:rsidRDefault="00000287" w:rsidP="00000287">
      <w:pPr>
        <w:pStyle w:val="TH"/>
      </w:pPr>
      <w:r>
        <w:object w:dxaOrig="3002" w:dyaOrig="6574">
          <v:shape id="_x0000_i1031" type="#_x0000_t75" style="width:108.3pt;height:255.45pt" o:ole="">
            <v:imagedata r:id="rId22" o:title=""/>
          </v:shape>
          <o:OLEObject Type="Embed" ProgID="Visio.Drawing.11" ShapeID="_x0000_i1031" DrawAspect="Content" ObjectID="_1485410652" r:id="rId23"/>
        </w:object>
      </w:r>
    </w:p>
    <w:p w:rsidR="00000287" w:rsidRDefault="00000287" w:rsidP="00000287">
      <w:pPr>
        <w:pStyle w:val="TF"/>
      </w:pPr>
      <w:r>
        <w:t>Figure 4.2.1:  Architecture for Management Based Activation/Deactivation</w:t>
      </w:r>
    </w:p>
    <w:p w:rsidR="00000287" w:rsidRDefault="00000287" w:rsidP="00000287">
      <w:pPr>
        <w:keepNext/>
      </w:pPr>
      <w:r>
        <w:lastRenderedPageBreak/>
        <w:t>Figure 4.2.2 represents the high-level view of the architecture of Signalling Based Activation/Deactivation (non</w:t>
      </w:r>
      <w:r>
        <w:noBreakHyphen/>
      </w:r>
      <w:proofErr w:type="spellStart"/>
      <w:r>
        <w:t>shared</w:t>
      </w:r>
      <w:proofErr w:type="spellEnd"/>
      <w:r>
        <w:t xml:space="preserve"> scenario). Figure 4.2.2 is only showing the interfaces in principle. Details of Trace activation/deactivation are defined in 3GPP TS 32.422 [2].</w:t>
      </w:r>
    </w:p>
    <w:p w:rsidR="00000287" w:rsidRDefault="00000287" w:rsidP="00000287">
      <w:pPr>
        <w:pStyle w:val="TH"/>
        <w:rPr>
          <w:bCs/>
        </w:rPr>
      </w:pPr>
      <w:r>
        <w:object w:dxaOrig="8126" w:dyaOrig="7704">
          <v:shape id="_x0000_i1032" type="#_x0000_t75" style="width:421.35pt;height:368.15pt" o:ole="">
            <v:imagedata r:id="rId24" o:title=""/>
          </v:shape>
          <o:OLEObject Type="Embed" ProgID="Visio.Drawing.11" ShapeID="_x0000_i1032" DrawAspect="Content" ObjectID="_1485410653" r:id="rId25"/>
        </w:object>
      </w:r>
    </w:p>
    <w:p w:rsidR="00000287" w:rsidRDefault="00000287" w:rsidP="00000287">
      <w:pPr>
        <w:pStyle w:val="TF"/>
      </w:pPr>
      <w:r>
        <w:t>Figure 4.2.2: Architecture for Signalling Based Activation/Deactivation</w:t>
      </w:r>
    </w:p>
    <w:p w:rsidR="00000287" w:rsidRDefault="00000287" w:rsidP="00000287">
      <w:pPr>
        <w:keepNext/>
      </w:pPr>
      <w:r>
        <w:lastRenderedPageBreak/>
        <w:t xml:space="preserve">Figure 4.2.3 represents the high-level view of the architecture of Trace Reporting for System Context </w:t>
      </w:r>
      <w:proofErr w:type="gramStart"/>
      <w:r>
        <w:t>A</w:t>
      </w:r>
      <w:proofErr w:type="gramEnd"/>
      <w:r>
        <w:t xml:space="preserve"> (non</w:t>
      </w:r>
      <w:r>
        <w:noBreakHyphen/>
      </w:r>
      <w:proofErr w:type="spellStart"/>
      <w:r>
        <w:t>shared</w:t>
      </w:r>
      <w:proofErr w:type="spellEnd"/>
      <w:r>
        <w:t xml:space="preserve"> scenario). Figure 4.2.3 is only showing the interfaces in principle.</w:t>
      </w:r>
    </w:p>
    <w:p w:rsidR="00000287" w:rsidRDefault="009B6162" w:rsidP="00000287">
      <w:pPr>
        <w:pStyle w:val="TH"/>
      </w:pPr>
      <w:r>
        <w:pict>
          <v:group id="_x0000_s1524" editas="canvas" style="width:477pt;height:4in;mso-position-horizontal-relative:char;mso-position-vertical-relative:line" coordorigin="2280,3665" coordsize="7200,4320">
            <o:lock v:ext="edit" aspectratio="t"/>
            <v:shape id="_x0000_s1525" type="#_x0000_t75" style="position:absolute;left:2280;top:3665;width:7200;height:432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526" type="#_x0000_t202" style="position:absolute;left:2552;top:6905;width:951;height:675" o:allowoverlap="f" filled="f">
              <v:textbox style="mso-next-textbox:#_x0000_s1526">
                <w:txbxContent>
                  <w:p w:rsidR="00000287" w:rsidRDefault="00000287" w:rsidP="00000287">
                    <w:pPr>
                      <w:pStyle w:val="TH"/>
                      <w:rPr>
                        <w:lang w:val="sv-SE"/>
                      </w:rPr>
                    </w:pPr>
                    <w:r>
                      <w:rPr>
                        <w:lang w:val="sv-SE"/>
                      </w:rPr>
                      <w:t>Network Element</w:t>
                    </w:r>
                  </w:p>
                </w:txbxContent>
              </v:textbox>
            </v:shape>
            <v:shape id="_x0000_s1527" type="#_x0000_t202" style="position:absolute;left:3774;top:6905;width:951;height:675" o:allowoverlap="f" filled="f">
              <v:textbox style="mso-next-textbox:#_x0000_s1527">
                <w:txbxContent>
                  <w:p w:rsidR="00000287" w:rsidRDefault="00000287" w:rsidP="00000287">
                    <w:pPr>
                      <w:pStyle w:val="TH"/>
                      <w:rPr>
                        <w:lang w:val="sv-SE"/>
                      </w:rPr>
                    </w:pPr>
                    <w:r>
                      <w:rPr>
                        <w:lang w:val="sv-SE"/>
                      </w:rPr>
                      <w:t>Network Element</w:t>
                    </w:r>
                  </w:p>
                </w:txbxContent>
              </v:textbox>
            </v:shape>
            <v:shape id="_x0000_s1528" type="#_x0000_t202" style="position:absolute;left:2959;top:5420;width:1223;height:810" o:allowoverlap="f" filled="f">
              <v:textbox style="mso-next-textbox:#_x0000_s1528">
                <w:txbxContent>
                  <w:p w:rsidR="00000287" w:rsidRDefault="00000287" w:rsidP="00000287">
                    <w:pPr>
                      <w:pStyle w:val="TH"/>
                      <w:rPr>
                        <w:lang w:val="sv-SE"/>
                      </w:rPr>
                    </w:pPr>
                    <w:r>
                      <w:rPr>
                        <w:lang w:val="sv-SE"/>
                      </w:rPr>
                      <w:t>Element</w:t>
                    </w:r>
                  </w:p>
                  <w:p w:rsidR="00000287" w:rsidRDefault="00000287" w:rsidP="00000287">
                    <w:pPr>
                      <w:pStyle w:val="TH"/>
                      <w:rPr>
                        <w:lang w:val="sv-SE"/>
                      </w:rPr>
                    </w:pPr>
                    <w:r>
                      <w:rPr>
                        <w:lang w:val="sv-SE"/>
                      </w:rPr>
                      <w:t>Manager</w:t>
                    </w:r>
                  </w:p>
                </w:txbxContent>
              </v:textbox>
            </v:shape>
            <v:shape id="_x0000_s1529" type="#_x0000_t202" style="position:absolute;left:7171;top:6905;width:951;height:540" o:allowoverlap="f" filled="f">
              <v:textbox style="mso-next-textbox:#_x0000_s1529">
                <w:txbxContent>
                  <w:p w:rsidR="00000287" w:rsidRDefault="00000287" w:rsidP="00000287">
                    <w:pPr>
                      <w:pStyle w:val="TH"/>
                      <w:rPr>
                        <w:lang w:val="sv-SE"/>
                      </w:rPr>
                    </w:pPr>
                    <w:r>
                      <w:rPr>
                        <w:lang w:val="sv-SE"/>
                      </w:rPr>
                      <w:t>Network Element</w:t>
                    </w:r>
                  </w:p>
                </w:txbxContent>
              </v:textbox>
            </v:shape>
            <v:shape id="_x0000_s1530" type="#_x0000_t202" style="position:absolute;left:4046;top:3935;width:2174;height:945" o:allowoverlap="f" filled="f">
              <v:textbox style="mso-next-textbox:#_x0000_s1530">
                <w:txbxContent>
                  <w:p w:rsidR="00000287" w:rsidRDefault="00000287" w:rsidP="00000287">
                    <w:pPr>
                      <w:pStyle w:val="TH"/>
                      <w:rPr>
                        <w:lang w:val="sv-SE"/>
                      </w:rPr>
                    </w:pPr>
                    <w:r>
                      <w:rPr>
                        <w:lang w:val="sv-SE"/>
                      </w:rPr>
                      <w:t>Trace Collection Entity</w:t>
                    </w:r>
                  </w:p>
                </w:txbxContent>
              </v:textbox>
            </v:shape>
            <v:line id="_x0000_s1531" style="position:absolute;flip:y" from="3231,6230" to="3231,6905" o:allowoverlap="f" stroked="f">
              <v:stroke endarrow="block"/>
            </v:line>
            <v:line id="_x0000_s1532" style="position:absolute;flip:y" from="3095,6230" to="3095,6905" o:allowoverlap="f" strokeweight="1pt">
              <v:stroke endarrow="block"/>
            </v:line>
            <v:line id="_x0000_s1533" style="position:absolute;flip:y" from="4046,6230" to="4046,6905" o:allowoverlap="f" strokeweight="1pt">
              <v:stroke endarrow="block"/>
            </v:line>
            <v:line id="_x0000_s1534" style="position:absolute;flip:x y" from="5812,4880" to="7306,6905" o:allowoverlap="f" strokeweight="1.5pt">
              <v:stroke endarrow="block"/>
            </v:line>
            <v:line id="_x0000_s1535" style="position:absolute;flip:y" from="3638,4880" to="4454,5420" o:allowoverlap="f" strokeweight="1pt">
              <v:stroke endarrow="block"/>
            </v:line>
            <v:rect id="_x0000_s1536" style="position:absolute;left:2552;top:3800;width:5841;height:3915" o:allowoverlap="f" filled="f">
              <v:stroke dashstyle="1 1" endcap="round"/>
            </v:rect>
            <w10:wrap type="none"/>
            <w10:anchorlock/>
          </v:group>
        </w:pict>
      </w:r>
    </w:p>
    <w:p w:rsidR="00000287" w:rsidRDefault="00000287" w:rsidP="00000287">
      <w:pPr>
        <w:pStyle w:val="TF"/>
      </w:pPr>
      <w:r>
        <w:t>Figure 4.2.3: Architecture for High-level view of Trace Reporting in System Context A</w:t>
      </w:r>
    </w:p>
    <w:p w:rsidR="00000287" w:rsidRDefault="00000287" w:rsidP="00000287">
      <w:pPr>
        <w:keepNext/>
      </w:pPr>
      <w:r>
        <w:t>Figure 4.2.4 represents the high-level view of the architecture of Trace Reporting for System Context B (non</w:t>
      </w:r>
      <w:r>
        <w:noBreakHyphen/>
      </w:r>
      <w:proofErr w:type="spellStart"/>
      <w:r>
        <w:t>shared</w:t>
      </w:r>
      <w:proofErr w:type="spellEnd"/>
      <w:r>
        <w:t xml:space="preserve"> scenario). Figure 4.2.4 is only showing the interfaces in principle.</w:t>
      </w:r>
    </w:p>
    <w:p w:rsidR="00000287" w:rsidRDefault="009B6162" w:rsidP="00000287">
      <w:pPr>
        <w:ind w:left="2840" w:firstLine="284"/>
      </w:pPr>
      <w:r>
        <w:pict>
          <v:group id="_x0000_s1517" editas="canvas" style="width:477pt;height:198pt;mso-position-horizontal-relative:char;mso-position-vertical-relative:line" coordorigin="2280,1533" coordsize="7200,2970">
            <o:lock v:ext="edit" aspectratio="t"/>
            <v:shape id="_x0000_s1518" type="#_x0000_t75" style="position:absolute;left:2280;top:1533;width:7200;height:2970" o:preferrelative="f">
              <v:fill o:detectmouseclick="t"/>
              <v:path o:extrusionok="t" o:connecttype="none"/>
              <o:lock v:ext="edit" text="t"/>
            </v:shape>
            <v:shape id="_x0000_s1519" type="#_x0000_t202" style="position:absolute;left:2688;top:1938;width:2173;height:540" o:allowoverlap="f" filled="f">
              <v:textbox style="mso-next-textbox:#_x0000_s1519">
                <w:txbxContent>
                  <w:p w:rsidR="00000287" w:rsidRDefault="00000287" w:rsidP="00000287">
                    <w:pPr>
                      <w:rPr>
                        <w:b/>
                        <w:bCs/>
                        <w:sz w:val="24"/>
                        <w:szCs w:val="24"/>
                        <w:lang w:val="sv-SE"/>
                      </w:rPr>
                    </w:pPr>
                    <w:r>
                      <w:rPr>
                        <w:b/>
                        <w:bCs/>
                        <w:sz w:val="24"/>
                        <w:szCs w:val="24"/>
                        <w:lang w:val="sv-SE"/>
                      </w:rPr>
                      <w:t>Trace Collection Entity</w:t>
                    </w:r>
                  </w:p>
                </w:txbxContent>
              </v:textbox>
            </v:shape>
            <v:shape id="_x0000_s1520" type="#_x0000_t202" style="position:absolute;left:3367;top:3558;width:543;height:270" o:allowoverlap="f" filled="f">
              <v:textbox style="mso-next-textbox:#_x0000_s1520">
                <w:txbxContent>
                  <w:p w:rsidR="00000287" w:rsidRDefault="00000287" w:rsidP="00000287">
                    <w:pPr>
                      <w:rPr>
                        <w:lang w:val="sv-SE"/>
                      </w:rPr>
                    </w:pPr>
                    <w:r>
                      <w:rPr>
                        <w:lang w:val="sv-SE"/>
                      </w:rPr>
                      <w:t>EM</w:t>
                    </w:r>
                  </w:p>
                </w:txbxContent>
              </v:textbox>
            </v:shape>
            <v:shape id="_x0000_s1521" type="#_x0000_t202" style="position:absolute;left:2959;top:3558;width:1359;height:675" o:allowoverlap="f" filled="f">
              <v:textbox style="mso-next-textbox:#_x0000_s1521">
                <w:txbxContent>
                  <w:p w:rsidR="00000287" w:rsidRDefault="00000287" w:rsidP="00000287">
                    <w:pPr>
                      <w:rPr>
                        <w:lang w:val="sv-SE"/>
                      </w:rPr>
                    </w:pPr>
                  </w:p>
                  <w:p w:rsidR="00000287" w:rsidRDefault="00000287" w:rsidP="00000287">
                    <w:pPr>
                      <w:rPr>
                        <w:lang w:val="sv-SE"/>
                      </w:rPr>
                    </w:pPr>
                    <w:r>
                      <w:rPr>
                        <w:lang w:val="sv-SE"/>
                      </w:rPr>
                      <w:t>Network Element</w:t>
                    </w:r>
                  </w:p>
                </w:txbxContent>
              </v:textbox>
            </v:shape>
            <v:line id="_x0000_s1522" style="position:absolute;flip:y" from="3638,2478" to="3638,3558" o:allowoverlap="f" strokeweight="1pt">
              <v:stroke endarrow="block"/>
            </v:line>
            <v:rect id="_x0000_s1523" style="position:absolute;left:2552;top:1668;width:2445;height:2700" o:allowoverlap="f" filled="f">
              <v:stroke dashstyle="1 1" endcap="round"/>
            </v:rect>
            <w10:wrap type="none"/>
            <w10:anchorlock/>
          </v:group>
        </w:pict>
      </w:r>
    </w:p>
    <w:p w:rsidR="00000287" w:rsidRDefault="00000287" w:rsidP="00000287">
      <w:pPr>
        <w:pStyle w:val="TF"/>
      </w:pPr>
      <w:r>
        <w:t>Figure 4.2.4: Architecture for Trace Reporting in System Context B</w:t>
      </w:r>
    </w:p>
    <w:p w:rsidR="00000287" w:rsidRDefault="00000287" w:rsidP="00000287">
      <w:pPr>
        <w:pStyle w:val="EditorsNote"/>
        <w:rPr>
          <w:lang w:val="en-US"/>
        </w:rPr>
      </w:pPr>
      <w:r>
        <w:rPr>
          <w:lang w:val="en-US"/>
        </w:rPr>
        <w:t>Editor's note: The placement of the Trace Collection Entity is a deployment matter for the operator. If it is placed outside the operator's secure zone, it is up to the operator to use secure connections to and from the Trace Collection Entity.</w:t>
      </w:r>
    </w:p>
    <w:p w:rsidR="00000287" w:rsidRDefault="00000287" w:rsidP="00000287">
      <w:pPr>
        <w:pStyle w:val="Heading2"/>
        <w:tabs>
          <w:tab w:val="left" w:pos="1140"/>
        </w:tabs>
        <w:ind w:left="1140" w:hanging="1140"/>
        <w:rPr>
          <w:rFonts w:eastAsia="Arial Unicode MS"/>
        </w:rPr>
      </w:pPr>
      <w:bookmarkStart w:id="25" w:name="_Toc350931991"/>
      <w:r>
        <w:rPr>
          <w:rFonts w:eastAsia="Arial Unicode MS"/>
        </w:rPr>
        <w:lastRenderedPageBreak/>
        <w:t>4.3</w:t>
      </w:r>
      <w:r>
        <w:rPr>
          <w:rFonts w:eastAsia="Arial Unicode MS"/>
        </w:rPr>
        <w:tab/>
        <w:t xml:space="preserve">Service Level </w:t>
      </w:r>
      <w:r>
        <w:t>Tracing for IMS high level Architecture</w:t>
      </w:r>
      <w:bookmarkEnd w:id="25"/>
    </w:p>
    <w:p w:rsidR="00000287" w:rsidRDefault="00000287" w:rsidP="00000287">
      <w:pPr>
        <w:keepNext/>
      </w:pPr>
      <w:r>
        <w:t xml:space="preserve">There are two ways in which to activate service level trace for IMS: </w:t>
      </w:r>
    </w:p>
    <w:p w:rsidR="00000287" w:rsidRDefault="00000287" w:rsidP="00000287">
      <w:pPr>
        <w:keepNext/>
        <w:numPr>
          <w:ilvl w:val="0"/>
          <w:numId w:val="40"/>
        </w:numPr>
      </w:pPr>
      <w:r>
        <w:t xml:space="preserve">Trace activation at the UE, and </w:t>
      </w:r>
    </w:p>
    <w:p w:rsidR="00000287" w:rsidRDefault="00000287" w:rsidP="00000287">
      <w:pPr>
        <w:keepNext/>
        <w:numPr>
          <w:ilvl w:val="0"/>
          <w:numId w:val="40"/>
        </w:numPr>
      </w:pPr>
      <w:r>
        <w:t>Trace activation at an IMS NE.</w:t>
      </w:r>
    </w:p>
    <w:p w:rsidR="00000287" w:rsidRDefault="00000287" w:rsidP="00000287">
      <w:pPr>
        <w:keepNext/>
      </w:pPr>
      <w:r>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p w:rsidR="00000287" w:rsidRDefault="00000287" w:rsidP="00000287">
      <w:pPr>
        <w:pStyle w:val="TH"/>
      </w:pPr>
      <w:r>
        <w:object w:dxaOrig="8124" w:dyaOrig="7699">
          <v:shape id="_x0000_i1033" type="#_x0000_t75" style="width:360.65pt;height:296.15pt" o:ole="">
            <v:imagedata r:id="rId26" o:title=""/>
          </v:shape>
          <o:OLEObject Type="Embed" ProgID="Visio.Drawing.11" ShapeID="_x0000_i1033" DrawAspect="Content" ObjectID="_1485410654" r:id="rId27"/>
        </w:object>
      </w:r>
    </w:p>
    <w:p w:rsidR="00000287" w:rsidRDefault="00000287" w:rsidP="00000287">
      <w:pPr>
        <w:pStyle w:val="TF"/>
      </w:pPr>
      <w:r>
        <w:t>Figure 4.3.1: Architecture for Signalling Based Activation/Deactivation required for Service Level Tracing for IMS at the UE</w:t>
      </w:r>
    </w:p>
    <w:p w:rsidR="00000287" w:rsidRDefault="00000287" w:rsidP="00000287">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rsidR="00000287" w:rsidRDefault="009B6162" w:rsidP="00000287">
      <w:pPr>
        <w:pStyle w:val="TH"/>
      </w:pPr>
      <w:r>
        <w:pict>
          <v:shape id="_x0000_i1034" type="#_x0000_t75" style="width:360.65pt;height:315.55pt">
            <v:imagedata r:id="rId28" o:title=""/>
          </v:shape>
        </w:pict>
      </w:r>
    </w:p>
    <w:p w:rsidR="00000287" w:rsidRDefault="00000287" w:rsidP="00000287">
      <w:pPr>
        <w:pStyle w:val="TF"/>
      </w:pPr>
      <w:r>
        <w:t xml:space="preserve">Figure </w:t>
      </w:r>
      <w:proofErr w:type="gramStart"/>
      <w:r>
        <w:t>4.3.2 :</w:t>
      </w:r>
      <w:proofErr w:type="gramEnd"/>
      <w:r>
        <w:t xml:space="preserve"> Architecture for Signalling Based Activation/Deactivation required for </w:t>
      </w:r>
      <w:r>
        <w:br/>
        <w:t>Service Level Tracing for IMS at the IMS NE</w:t>
      </w:r>
    </w:p>
    <w:p w:rsidR="00000287" w:rsidRDefault="00000287" w:rsidP="00000287">
      <w:pPr>
        <w:keepNext/>
      </w:pPr>
      <w:r>
        <w:t xml:space="preserve">Figure 4.3.3 represents the high-level view of the architecture of Trace Reporting for System Context A. </w:t>
      </w:r>
      <w:r>
        <w:br/>
        <w:t>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in System Context A</w:t>
      </w:r>
    </w:p>
    <w:p w:rsidR="00000287" w:rsidRDefault="00000287" w:rsidP="00000287">
      <w:pPr>
        <w:ind w:left="2840" w:firstLine="284"/>
      </w:pPr>
      <w:r>
        <w:object w:dxaOrig="3475" w:dyaOrig="6459">
          <v:shape id="_x0000_i1035" type="#_x0000_t75" style="width:130.25pt;height:3in" o:ole="">
            <v:imagedata r:id="rId29" o:title=""/>
          </v:shape>
          <o:OLEObject Type="Embed" ProgID="Visio.Drawing.11" ShapeID="_x0000_i1035" DrawAspect="Content" ObjectID="_1485410655" r:id="rId30"/>
        </w:object>
      </w:r>
    </w:p>
    <w:p w:rsidR="00000287" w:rsidRDefault="00000287" w:rsidP="00000287">
      <w:pPr>
        <w:pStyle w:val="TF"/>
        <w:spacing w:after="0"/>
      </w:pPr>
      <w:r>
        <w:t>Figure 4.3.3: Architecture for Trace Reporting from UE to support Service Level Tracing for IMS</w:t>
      </w:r>
    </w:p>
    <w:p w:rsidR="00000287" w:rsidRDefault="00000287" w:rsidP="00000287">
      <w:pPr>
        <w:pStyle w:val="Heading1"/>
      </w:pPr>
      <w:r>
        <w:br w:type="page"/>
      </w:r>
      <w:bookmarkStart w:id="26" w:name="_Toc350931992"/>
      <w:r>
        <w:lastRenderedPageBreak/>
        <w:t>5</w:t>
      </w:r>
      <w:r>
        <w:tab/>
        <w:t>Trace requirements</w:t>
      </w:r>
      <w:bookmarkEnd w:id="26"/>
    </w:p>
    <w:p w:rsidR="00000287" w:rsidRDefault="00000287" w:rsidP="00000287">
      <w:pPr>
        <w:pStyle w:val="Heading2"/>
      </w:pPr>
      <w:bookmarkStart w:id="27" w:name="_Toc350931993"/>
      <w:r>
        <w:t>5.1</w:t>
      </w:r>
      <w:r>
        <w:tab/>
        <w:t>General trace requirements</w:t>
      </w:r>
      <w:bookmarkEnd w:id="27"/>
    </w:p>
    <w:p w:rsidR="00000287" w:rsidRDefault="00000287" w:rsidP="00000287">
      <w:pPr>
        <w:keepNext/>
        <w:keepLines/>
      </w:pPr>
      <w:r>
        <w:t>The general high-level requirements for Trace, common to both Management activation/deactivation and Signalling Based Activation/Deactivation, are as follows:</w:t>
      </w:r>
    </w:p>
    <w:p w:rsidR="00000287" w:rsidRDefault="00000287" w:rsidP="00000287">
      <w:pPr>
        <w:pStyle w:val="B10"/>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rsidR="00000287" w:rsidRDefault="00000287" w:rsidP="00000287">
      <w:pPr>
        <w:pStyle w:val="B10"/>
      </w:pPr>
      <w:r>
        <w:t>-</w:t>
      </w:r>
      <w:r>
        <w:tab/>
      </w:r>
      <w:proofErr w:type="gramStart"/>
      <w:r>
        <w:t>for</w:t>
      </w:r>
      <w:proofErr w:type="gramEnd"/>
      <w:r>
        <w:t xml:space="preserve"> the Minimum Level: a selected subset of IEs shall be retrieved from the signalling interface messages. The Minimum Level provides support for the most common use cases (</w:t>
      </w:r>
      <w:r>
        <w:rPr>
          <w:rFonts w:eastAsia="Batang"/>
          <w:lang w:eastAsia="ko-KR"/>
        </w:rPr>
        <w:t>described in annex A</w:t>
      </w:r>
      <w:r>
        <w:t>).</w:t>
      </w:r>
    </w:p>
    <w:p w:rsidR="00000287" w:rsidRDefault="00000287" w:rsidP="00000287">
      <w:pPr>
        <w:pStyle w:val="B10"/>
      </w:pPr>
      <w:r>
        <w:t>-</w:t>
      </w:r>
      <w:r>
        <w:tab/>
      </w:r>
      <w:proofErr w:type="gramStart"/>
      <w:r>
        <w:t>for</w:t>
      </w:r>
      <w:proofErr w:type="gramEnd"/>
      <w:r>
        <w:t xml:space="preserve"> the Medium Level: a selected Minimum Level subset of IEs from the signalling interface messages and a selected set of radio measurement IEs shall be retrieved.</w:t>
      </w:r>
    </w:p>
    <w:p w:rsidR="00000287" w:rsidRDefault="00000287" w:rsidP="00000287">
      <w:pPr>
        <w:pStyle w:val="B10"/>
      </w:pPr>
      <w:r>
        <w:t>-</w:t>
      </w:r>
      <w:r>
        <w:tab/>
      </w:r>
      <w:proofErr w:type="gramStart"/>
      <w:r>
        <w:t>for</w:t>
      </w:r>
      <w:proofErr w:type="gramEnd"/>
      <w:r>
        <w:t xml:space="preserve"> the </w:t>
      </w:r>
      <w:proofErr w:type="spellStart"/>
      <w:r>
        <w:t>MaximumWithoutVendorSpecificExtension</w:t>
      </w:r>
      <w:proofErr w:type="spellEnd"/>
      <w:r>
        <w:t xml:space="preserve"> Level: it is the same as for Maximum level without vendor specific data.</w:t>
      </w:r>
    </w:p>
    <w:p w:rsidR="00000287" w:rsidRDefault="00000287" w:rsidP="00000287">
      <w:pPr>
        <w:pStyle w:val="B10"/>
      </w:pPr>
      <w:r>
        <w:t>-</w:t>
      </w:r>
      <w:r>
        <w:tab/>
      </w:r>
      <w:proofErr w:type="gramStart"/>
      <w:r>
        <w:t>for</w:t>
      </w:r>
      <w:proofErr w:type="gramEnd"/>
      <w:r>
        <w:t xml:space="preserve"> the </w:t>
      </w:r>
      <w:proofErr w:type="spellStart"/>
      <w:r>
        <w:t>MediumWithoutVendorSpecificExtension</w:t>
      </w:r>
      <w:proofErr w:type="spellEnd"/>
      <w:r>
        <w:t xml:space="preserve"> Level: it is the same as for Medium level without vendor specific data.</w:t>
      </w:r>
    </w:p>
    <w:p w:rsidR="00000287" w:rsidRDefault="00000287" w:rsidP="00000287">
      <w:pPr>
        <w:pStyle w:val="B10"/>
      </w:pPr>
      <w:r>
        <w:t>-</w:t>
      </w:r>
      <w:r>
        <w:tab/>
      </w:r>
      <w:proofErr w:type="gramStart"/>
      <w:r>
        <w:t>for</w:t>
      </w:r>
      <w:proofErr w:type="gramEnd"/>
      <w:r>
        <w:t xml:space="preserve"> the </w:t>
      </w:r>
      <w:proofErr w:type="spellStart"/>
      <w:r>
        <w:t>MinimumWithoutVendorSpecificExtension</w:t>
      </w:r>
      <w:proofErr w:type="spellEnd"/>
      <w:r>
        <w:t xml:space="preserve"> Level: it is the same as for Minimum level without vendor specific data.</w:t>
      </w:r>
    </w:p>
    <w:p w:rsidR="00000287" w:rsidRDefault="00000287" w:rsidP="00000287">
      <w:pPr>
        <w:keepNext/>
        <w:keepLines/>
      </w:pPr>
      <w:r>
        <w:t>The high-level requirements for Trace, specific for Service Level Tracing for IMS are as follows:</w:t>
      </w:r>
    </w:p>
    <w:p w:rsidR="00000287" w:rsidRDefault="00000287" w:rsidP="00000287">
      <w:r>
        <w:t>The following high-level OMA Service Level Tracing requirements apply. (</w:t>
      </w:r>
      <w:proofErr w:type="gramStart"/>
      <w:r>
        <w:t>refer</w:t>
      </w:r>
      <w:proofErr w:type="gramEnd"/>
      <w:r>
        <w:t xml:space="preserve"> to OMA Service Provider Environment Requirements [9]).</w:t>
      </w:r>
    </w:p>
    <w:p w:rsidR="00000287" w:rsidRDefault="00000287" w:rsidP="00000287">
      <w:pPr>
        <w:pStyle w:val="NO"/>
      </w:pPr>
      <w:r>
        <w:t>NOTE:</w:t>
      </w:r>
      <w:r>
        <w:tab/>
        <w:t>Each referenced OMA requirement utilizes its OMA unique identifier within square brackets. Clarification provided to each requirement should be considered applicable to other OMA requirements using the same concepts.</w:t>
      </w:r>
    </w:p>
    <w:p w:rsidR="00000287" w:rsidRDefault="00000287" w:rsidP="00000287">
      <w:pPr>
        <w:numPr>
          <w:ilvl w:val="0"/>
          <w:numId w:val="38"/>
        </w:numPr>
        <w:overflowPunct/>
        <w:autoSpaceDE/>
        <w:autoSpaceDN/>
        <w:adjustRightInd/>
        <w:textAlignment w:val="auto"/>
      </w:pPr>
      <w:r>
        <w:t>[SLT-HL-1] with the following clarification:</w:t>
      </w:r>
    </w:p>
    <w:p w:rsidR="00000287" w:rsidRDefault="00000287" w:rsidP="00000287">
      <w:pPr>
        <w:pStyle w:val="B30"/>
      </w:pPr>
      <w:r>
        <w:t>-</w:t>
      </w:r>
      <w:r>
        <w:tab/>
        <w:t xml:space="preserve">The OMA term </w:t>
      </w:r>
      <w:r>
        <w:rPr>
          <w:i/>
          <w:iCs/>
        </w:rPr>
        <w:t>OMA Service Provider Environment (OSPE)</w:t>
      </w:r>
      <w:r>
        <w:t xml:space="preserve"> shall be understood as PLMN.</w:t>
      </w:r>
    </w:p>
    <w:p w:rsidR="00000287" w:rsidRDefault="00000287" w:rsidP="00000287">
      <w:pPr>
        <w:numPr>
          <w:ilvl w:val="0"/>
          <w:numId w:val="38"/>
        </w:numPr>
        <w:overflowPunct/>
        <w:autoSpaceDE/>
        <w:autoSpaceDN/>
        <w:adjustRightInd/>
        <w:textAlignment w:val="auto"/>
      </w:pPr>
      <w:r>
        <w:t>[SLT-HL-5] with the following clarification:</w:t>
      </w:r>
    </w:p>
    <w:p w:rsidR="00000287" w:rsidRDefault="00000287" w:rsidP="00000287">
      <w:pPr>
        <w:pStyle w:val="B30"/>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rsidR="00000287" w:rsidRDefault="00000287" w:rsidP="00000287">
      <w:pPr>
        <w:numPr>
          <w:ilvl w:val="0"/>
          <w:numId w:val="38"/>
        </w:numPr>
        <w:overflowPunct/>
        <w:autoSpaceDE/>
        <w:autoSpaceDN/>
        <w:adjustRightInd/>
        <w:textAlignment w:val="auto"/>
      </w:pPr>
      <w:r>
        <w:t>[SLT-HL-6] with the following clarification:</w:t>
      </w:r>
    </w:p>
    <w:p w:rsidR="00000287" w:rsidRDefault="00000287" w:rsidP="00000287">
      <w:pPr>
        <w:pStyle w:val="B30"/>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rsidR="00000287" w:rsidRDefault="00000287" w:rsidP="00000287">
      <w:pPr>
        <w:pStyle w:val="B30"/>
      </w:pPr>
      <w:r>
        <w:t>-</w:t>
      </w:r>
      <w:r>
        <w:tab/>
        <w:t>The source of the logged trace information (e.g. IMS element including S-CSCF) shall be identifiable when the retrieved trace information is analyzed.</w:t>
      </w:r>
    </w:p>
    <w:p w:rsidR="00000287" w:rsidRDefault="00000287" w:rsidP="00000287">
      <w:pPr>
        <w:numPr>
          <w:ilvl w:val="0"/>
          <w:numId w:val="38"/>
        </w:numPr>
        <w:overflowPunct/>
        <w:autoSpaceDE/>
        <w:autoSpaceDN/>
        <w:adjustRightInd/>
        <w:textAlignment w:val="auto"/>
      </w:pPr>
      <w:r>
        <w:t>[SLT-HL-10] with the following clarification:</w:t>
      </w:r>
    </w:p>
    <w:p w:rsidR="00000287" w:rsidRDefault="00000287" w:rsidP="00000287">
      <w:pPr>
        <w:pStyle w:val="B30"/>
      </w:pPr>
      <w:r>
        <w:t>-</w:t>
      </w:r>
      <w:r>
        <w:tab/>
        <w:t>IMS elements that do not support Service Level Tracing shall not prohibit the propagation of the Trace Parameter Propagation.</w:t>
      </w:r>
    </w:p>
    <w:p w:rsidR="00000287" w:rsidRDefault="00000287" w:rsidP="00000287">
      <w:pPr>
        <w:numPr>
          <w:ilvl w:val="0"/>
          <w:numId w:val="38"/>
        </w:numPr>
        <w:overflowPunct/>
        <w:autoSpaceDE/>
        <w:autoSpaceDN/>
        <w:adjustRightInd/>
        <w:textAlignment w:val="auto"/>
      </w:pPr>
      <w:r>
        <w:t>[SLT-OSR-1</w:t>
      </w:r>
    </w:p>
    <w:p w:rsidR="00000287" w:rsidRDefault="00000287" w:rsidP="00000287">
      <w:pPr>
        <w:pStyle w:val="B30"/>
      </w:pPr>
      <w:r>
        <w:t>-</w:t>
      </w:r>
      <w:r>
        <w:tab/>
        <w:t>Multiple Service Level Trace instances shall be simultaneously supported by the PLMN and the UE (e.g. several services initiated from the same UE may each have a Trace Recording Session Reference)</w:t>
      </w:r>
    </w:p>
    <w:p w:rsidR="00000287" w:rsidRDefault="00000287" w:rsidP="00000287">
      <w:pPr>
        <w:pStyle w:val="Heading2"/>
      </w:pPr>
      <w:r>
        <w:br w:type="page"/>
      </w:r>
      <w:bookmarkStart w:id="28" w:name="_Toc350931994"/>
      <w:r>
        <w:lastRenderedPageBreak/>
        <w:t>5.2</w:t>
      </w:r>
      <w:r>
        <w:tab/>
        <w:t>Requirements for Trace data</w:t>
      </w:r>
      <w:bookmarkEnd w:id="28"/>
    </w:p>
    <w:p w:rsidR="00000287" w:rsidRDefault="00000287" w:rsidP="00000287">
      <w:r>
        <w:t>The high level requirements for Trace data, common to both Management activation/deactivation and Signalling Based Activation/Deactivation, are as follows:</w:t>
      </w:r>
    </w:p>
    <w:p w:rsidR="00000287" w:rsidRDefault="00000287" w:rsidP="00000287">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rsidR="00000287" w:rsidRDefault="00000287" w:rsidP="00000287">
      <w:pPr>
        <w:pStyle w:val="B30"/>
      </w:pPr>
      <w:r>
        <w:t>-</w:t>
      </w:r>
      <w:r>
        <w:tab/>
        <w:t xml:space="preserve">MSC Server: A, </w:t>
      </w:r>
      <w:proofErr w:type="spellStart"/>
      <w:r>
        <w:t>Iu</w:t>
      </w:r>
      <w:proofErr w:type="spellEnd"/>
      <w:r>
        <w:t>-CS, Mc and MAP (G, B, E, F, D, C) interfaces; CAP</w:t>
      </w:r>
    </w:p>
    <w:p w:rsidR="00000287" w:rsidRDefault="00000287" w:rsidP="00000287">
      <w:pPr>
        <w:pStyle w:val="B30"/>
      </w:pPr>
      <w:r>
        <w:t>-</w:t>
      </w:r>
      <w:r>
        <w:tab/>
        <w:t xml:space="preserve">MGW: Mc, </w:t>
      </w:r>
      <w:proofErr w:type="spellStart"/>
      <w:r>
        <w:t>Nb</w:t>
      </w:r>
      <w:proofErr w:type="spellEnd"/>
      <w:r>
        <w:t xml:space="preserve">-UP, </w:t>
      </w:r>
      <w:proofErr w:type="spellStart"/>
      <w:r>
        <w:t>Iu</w:t>
      </w:r>
      <w:proofErr w:type="spellEnd"/>
      <w:r>
        <w:t>-UP</w:t>
      </w:r>
    </w:p>
    <w:p w:rsidR="00000287" w:rsidRDefault="00000287" w:rsidP="00000287">
      <w:pPr>
        <w:pStyle w:val="B30"/>
      </w:pPr>
      <w:r>
        <w:t>-</w:t>
      </w:r>
      <w:r>
        <w:tab/>
        <w:t xml:space="preserve">HSS: MAP (C, D, </w:t>
      </w:r>
      <w:proofErr w:type="spellStart"/>
      <w:proofErr w:type="gramStart"/>
      <w:r>
        <w:t>Gc</w:t>
      </w:r>
      <w:proofErr w:type="spellEnd"/>
      <w:proofErr w:type="gramEnd"/>
      <w:r>
        <w:t xml:space="preserve">, </w:t>
      </w:r>
      <w:proofErr w:type="spellStart"/>
      <w:r>
        <w:t>Gr</w:t>
      </w:r>
      <w:proofErr w:type="spellEnd"/>
      <w:r>
        <w:t xml:space="preserve">) </w:t>
      </w:r>
      <w:proofErr w:type="spellStart"/>
      <w:r>
        <w:t>Cx</w:t>
      </w:r>
      <w:proofErr w:type="spellEnd"/>
      <w:r>
        <w:t>, S6a and S6d interfaces and location and subscription information</w:t>
      </w:r>
    </w:p>
    <w:p w:rsidR="00000287" w:rsidRDefault="00000287" w:rsidP="00000287">
      <w:pPr>
        <w:pStyle w:val="B30"/>
        <w:rPr>
          <w:lang w:eastAsia="zh-CN"/>
        </w:rPr>
      </w:pPr>
      <w:r>
        <w:rPr>
          <w:rFonts w:hint="eastAsia"/>
          <w:lang w:eastAsia="zh-CN"/>
        </w:rPr>
        <w:t>-</w:t>
      </w:r>
      <w:r>
        <w:rPr>
          <w:lang w:eastAsia="zh-CN"/>
        </w:rPr>
        <w:tab/>
      </w:r>
      <w:r>
        <w:rPr>
          <w:rFonts w:hint="eastAsia"/>
          <w:lang w:eastAsia="zh-CN"/>
        </w:rPr>
        <w:t xml:space="preserve">EIR: </w:t>
      </w:r>
      <w:proofErr w:type="gramStart"/>
      <w:r>
        <w:rPr>
          <w:rFonts w:hint="eastAsia"/>
          <w:lang w:eastAsia="zh-CN"/>
        </w:rPr>
        <w:t>MAP(</w:t>
      </w:r>
      <w:proofErr w:type="gramEnd"/>
      <w:r>
        <w:rPr>
          <w:rFonts w:hint="eastAsia"/>
          <w:lang w:eastAsia="zh-CN"/>
        </w:rPr>
        <w:t>F), S13, S13</w:t>
      </w:r>
      <w:r>
        <w:rPr>
          <w:lang w:eastAsia="zh-CN"/>
        </w:rPr>
        <w:t>’</w:t>
      </w:r>
      <w:r>
        <w:rPr>
          <w:rFonts w:hint="eastAsia"/>
          <w:lang w:eastAsia="zh-CN"/>
        </w:rPr>
        <w:t>, MAP</w:t>
      </w:r>
      <w:r>
        <w:rPr>
          <w:lang w:eastAsia="zh-CN"/>
        </w:rPr>
        <w:t xml:space="preserve"> </w:t>
      </w:r>
      <w:r>
        <w:rPr>
          <w:rFonts w:hint="eastAsia"/>
          <w:lang w:eastAsia="zh-CN"/>
        </w:rPr>
        <w:t>(</w:t>
      </w:r>
      <w:proofErr w:type="spellStart"/>
      <w:r>
        <w:rPr>
          <w:rFonts w:hint="eastAsia"/>
          <w:lang w:eastAsia="zh-CN"/>
        </w:rPr>
        <w:t>Gf</w:t>
      </w:r>
      <w:proofErr w:type="spellEnd"/>
      <w:r>
        <w:rPr>
          <w:rFonts w:hint="eastAsia"/>
          <w:lang w:eastAsia="zh-CN"/>
        </w:rPr>
        <w:t>)</w:t>
      </w:r>
    </w:p>
    <w:p w:rsidR="00000287" w:rsidRDefault="00000287" w:rsidP="00000287">
      <w:pPr>
        <w:pStyle w:val="B30"/>
      </w:pPr>
      <w:r>
        <w:t>-</w:t>
      </w:r>
      <w:r>
        <w:tab/>
        <w:t xml:space="preserve">SGSN: </w:t>
      </w:r>
      <w:proofErr w:type="spellStart"/>
      <w:proofErr w:type="gramStart"/>
      <w:r>
        <w:t>Gb</w:t>
      </w:r>
      <w:proofErr w:type="spellEnd"/>
      <w:proofErr w:type="gramEnd"/>
      <w:r>
        <w:t xml:space="preserve">, </w:t>
      </w:r>
      <w:proofErr w:type="spellStart"/>
      <w:r>
        <w:t>Iu</w:t>
      </w:r>
      <w:proofErr w:type="spellEnd"/>
      <w:r>
        <w:t xml:space="preserve">-PS, </w:t>
      </w:r>
      <w:proofErr w:type="spellStart"/>
      <w:r>
        <w:t>Gn</w:t>
      </w:r>
      <w:proofErr w:type="spellEnd"/>
      <w:r>
        <w:t>, MAP (</w:t>
      </w:r>
      <w:proofErr w:type="spellStart"/>
      <w:r>
        <w:t>Gr</w:t>
      </w:r>
      <w:proofErr w:type="spellEnd"/>
      <w:r>
        <w:t xml:space="preserve">, </w:t>
      </w:r>
      <w:proofErr w:type="spellStart"/>
      <w:r>
        <w:t>Gd</w:t>
      </w:r>
      <w:proofErr w:type="spellEnd"/>
      <w:r>
        <w:t xml:space="preserve">, </w:t>
      </w:r>
      <w:proofErr w:type="spellStart"/>
      <w:r>
        <w:t>Gf</w:t>
      </w:r>
      <w:proofErr w:type="spellEnd"/>
      <w:r>
        <w:t>), CAP (</w:t>
      </w:r>
      <w:proofErr w:type="spellStart"/>
      <w:r>
        <w:t>Ge</w:t>
      </w:r>
      <w:proofErr w:type="spellEnd"/>
      <w:r>
        <w:t>) Gs, S6d, S4, S3 and S13' interfaces</w:t>
      </w:r>
    </w:p>
    <w:p w:rsidR="00000287" w:rsidRDefault="00000287" w:rsidP="00000287">
      <w:pPr>
        <w:pStyle w:val="B30"/>
      </w:pPr>
      <w:r>
        <w:t>-</w:t>
      </w:r>
      <w:r>
        <w:tab/>
        <w:t xml:space="preserve">GGSN: </w:t>
      </w:r>
      <w:proofErr w:type="spellStart"/>
      <w:r>
        <w:t>Gn</w:t>
      </w:r>
      <w:proofErr w:type="spellEnd"/>
      <w:r>
        <w:t xml:space="preserve">, </w:t>
      </w:r>
      <w:proofErr w:type="spellStart"/>
      <w:r>
        <w:t>Gi</w:t>
      </w:r>
      <w:proofErr w:type="spellEnd"/>
      <w:r>
        <w:t xml:space="preserve"> and </w:t>
      </w:r>
      <w:proofErr w:type="spellStart"/>
      <w:r>
        <w:t>Gmb</w:t>
      </w:r>
      <w:proofErr w:type="spellEnd"/>
      <w:r>
        <w:t xml:space="preserve"> interfaces</w:t>
      </w:r>
    </w:p>
    <w:p w:rsidR="00000287" w:rsidRDefault="00000287" w:rsidP="00000287">
      <w:pPr>
        <w:pStyle w:val="B30"/>
      </w:pPr>
      <w:r>
        <w:t>-</w:t>
      </w:r>
      <w:r>
        <w:tab/>
        <w:t>S-CSCF: Mw, Mg, Mr and Mi interfaces</w:t>
      </w:r>
    </w:p>
    <w:p w:rsidR="00000287" w:rsidRDefault="00000287" w:rsidP="00000287">
      <w:pPr>
        <w:pStyle w:val="B30"/>
      </w:pPr>
      <w:r>
        <w:t>-</w:t>
      </w:r>
      <w:r>
        <w:tab/>
        <w:t>P-CSCF: Gm and Go interfaces</w:t>
      </w:r>
    </w:p>
    <w:p w:rsidR="00000287" w:rsidRDefault="00000287" w:rsidP="00000287">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rsidR="00000287" w:rsidRDefault="00000287" w:rsidP="00000287">
      <w:pPr>
        <w:pStyle w:val="B30"/>
      </w:pPr>
      <w:r>
        <w:t>-</w:t>
      </w:r>
      <w:r>
        <w:tab/>
        <w:t xml:space="preserve">BM-SC: </w:t>
      </w:r>
      <w:proofErr w:type="spellStart"/>
      <w:r>
        <w:t>Gmb</w:t>
      </w:r>
      <w:proofErr w:type="spellEnd"/>
      <w:r>
        <w:t xml:space="preserve"> interface</w:t>
      </w:r>
    </w:p>
    <w:p w:rsidR="00000287" w:rsidRDefault="00000287" w:rsidP="00000287">
      <w:pPr>
        <w:pStyle w:val="B30"/>
      </w:pPr>
      <w:r>
        <w:t>-</w:t>
      </w:r>
      <w:r>
        <w:tab/>
      </w:r>
      <w:proofErr w:type="gramStart"/>
      <w:r>
        <w:t>e-</w:t>
      </w:r>
      <w:proofErr w:type="spellStart"/>
      <w:r>
        <w:t>NodeB</w:t>
      </w:r>
      <w:proofErr w:type="spellEnd"/>
      <w:proofErr w:type="gramEnd"/>
      <w:r>
        <w:t xml:space="preserve">: S1-MME, X2, </w:t>
      </w:r>
      <w:proofErr w:type="spellStart"/>
      <w:r>
        <w:t>Uu</w:t>
      </w:r>
      <w:proofErr w:type="spellEnd"/>
    </w:p>
    <w:p w:rsidR="00000287" w:rsidRDefault="00000287" w:rsidP="00000287">
      <w:pPr>
        <w:pStyle w:val="B30"/>
      </w:pPr>
      <w:r>
        <w:t>-</w:t>
      </w:r>
      <w:r>
        <w:tab/>
        <w:t>MME: S1-MME, S3, S6a, S10, S11, S13</w:t>
      </w:r>
    </w:p>
    <w:p w:rsidR="00000287" w:rsidRDefault="00000287" w:rsidP="00000287">
      <w:pPr>
        <w:pStyle w:val="B30"/>
      </w:pPr>
      <w:r>
        <w:t>-</w:t>
      </w:r>
      <w:r>
        <w:tab/>
        <w:t>Serving Gateway: S4, S5, S8, S11</w:t>
      </w:r>
    </w:p>
    <w:p w:rsidR="00000287" w:rsidRDefault="00000287" w:rsidP="00000287">
      <w:pPr>
        <w:pStyle w:val="B30"/>
      </w:pPr>
      <w:r>
        <w:t>-</w:t>
      </w:r>
      <w:r>
        <w:tab/>
        <w:t xml:space="preserve">PDN Gateway: S2a, S2b, S2c, S5, S6b, </w:t>
      </w:r>
      <w:proofErr w:type="spellStart"/>
      <w:r>
        <w:t>Gx</w:t>
      </w:r>
      <w:proofErr w:type="spellEnd"/>
      <w:r>
        <w:t xml:space="preserve">, S8, </w:t>
      </w:r>
      <w:proofErr w:type="spellStart"/>
      <w:r>
        <w:t>SGi</w:t>
      </w:r>
      <w:proofErr w:type="spellEnd"/>
    </w:p>
    <w:p w:rsidR="00000287" w:rsidRDefault="00000287" w:rsidP="00000287">
      <w:r>
        <w:t>-</w:t>
      </w:r>
      <w:r>
        <w:tab/>
        <w:t>A unique ID within a Trace Session shall be generated for each Trace Recording Session. This is called the Trace Recording Session Reference.</w:t>
      </w:r>
    </w:p>
    <w:p w:rsidR="00000287" w:rsidRDefault="00000287" w:rsidP="00000287">
      <w:r>
        <w:t xml:space="preserve">The high level requirements for Trace data applicable for Signalling Based Activation/Deactivation for Service Level Tracing for </w:t>
      </w:r>
      <w:proofErr w:type="gramStart"/>
      <w:r>
        <w:t>IMS,</w:t>
      </w:r>
      <w:proofErr w:type="gramEnd"/>
      <w:r>
        <w:t xml:space="preserve"> are as follows:</w:t>
      </w:r>
    </w:p>
    <w:p w:rsidR="00000287" w:rsidRDefault="00000287" w:rsidP="00000287">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rsidR="00000287" w:rsidRDefault="00000287" w:rsidP="00000287">
      <w:pPr>
        <w:pStyle w:val="B30"/>
      </w:pPr>
      <w:r>
        <w:t>-</w:t>
      </w:r>
      <w:r>
        <w:tab/>
        <w:t xml:space="preserve">HSS: </w:t>
      </w:r>
      <w:proofErr w:type="spellStart"/>
      <w:r>
        <w:t>Sh</w:t>
      </w:r>
      <w:proofErr w:type="spellEnd"/>
      <w:r>
        <w:t xml:space="preserve"> and </w:t>
      </w:r>
      <w:proofErr w:type="spellStart"/>
      <w:r>
        <w:t>Cx</w:t>
      </w:r>
      <w:proofErr w:type="spellEnd"/>
      <w:r>
        <w:t xml:space="preserve"> interfaces and location and subscription information;</w:t>
      </w:r>
    </w:p>
    <w:p w:rsidR="00000287" w:rsidRDefault="00000287" w:rsidP="00000287">
      <w:pPr>
        <w:pStyle w:val="B30"/>
      </w:pPr>
      <w:r>
        <w:t>-</w:t>
      </w:r>
      <w:r>
        <w:tab/>
        <w:t>S-CSCF: ISC, Mw, Mg, Mr and Mi interfaces;</w:t>
      </w:r>
    </w:p>
    <w:p w:rsidR="00000287" w:rsidRDefault="00000287" w:rsidP="00000287">
      <w:pPr>
        <w:pStyle w:val="B30"/>
      </w:pPr>
      <w:r>
        <w:t>-</w:t>
      </w:r>
      <w:r>
        <w:tab/>
        <w:t>P-CSCF: Gm and Go interfaces;</w:t>
      </w:r>
    </w:p>
    <w:p w:rsidR="00000287" w:rsidRDefault="00000287" w:rsidP="00000287">
      <w:pPr>
        <w:pStyle w:val="B30"/>
      </w:pPr>
      <w:r>
        <w:t>-</w:t>
      </w:r>
      <w:r>
        <w:tab/>
        <w:t xml:space="preserve">I-CSCF: Mw and </w:t>
      </w:r>
      <w:proofErr w:type="spellStart"/>
      <w:r>
        <w:t>Cx</w:t>
      </w:r>
      <w:proofErr w:type="spellEnd"/>
      <w:r>
        <w:t xml:space="preserve"> interfaces;</w:t>
      </w:r>
    </w:p>
    <w:p w:rsidR="00000287" w:rsidRDefault="00000287" w:rsidP="00000287">
      <w:pPr>
        <w:pStyle w:val="B30"/>
      </w:pPr>
      <w:r>
        <w:t>-</w:t>
      </w:r>
      <w:r>
        <w:tab/>
        <w:t>SIP AS: ISC interface;</w:t>
      </w:r>
    </w:p>
    <w:p w:rsidR="00000287" w:rsidRDefault="00000287" w:rsidP="00000287">
      <w:pPr>
        <w:pStyle w:val="B30"/>
      </w:pPr>
      <w:r>
        <w:t>-</w:t>
      </w:r>
      <w:r>
        <w:tab/>
        <w:t>MRF: Mr interfaces;</w:t>
      </w:r>
    </w:p>
    <w:p w:rsidR="00000287" w:rsidRDefault="00000287" w:rsidP="00000287">
      <w:pPr>
        <w:pStyle w:val="B30"/>
        <w:rPr>
          <w:lang w:val="de-DE"/>
        </w:rPr>
      </w:pPr>
      <w:r>
        <w:rPr>
          <w:lang w:val="de-DE"/>
        </w:rPr>
        <w:t>-</w:t>
      </w:r>
      <w:r>
        <w:rPr>
          <w:lang w:val="de-DE"/>
        </w:rPr>
        <w:tab/>
        <w:t>MGCF: Mg interfaces;</w:t>
      </w:r>
    </w:p>
    <w:p w:rsidR="00000287" w:rsidRDefault="00000287" w:rsidP="00000287">
      <w:pPr>
        <w:pStyle w:val="B30"/>
        <w:rPr>
          <w:lang w:val="de-DE"/>
        </w:rPr>
      </w:pPr>
      <w:r>
        <w:rPr>
          <w:lang w:val="de-DE"/>
        </w:rPr>
        <w:t>-</w:t>
      </w:r>
      <w:r>
        <w:rPr>
          <w:lang w:val="de-DE"/>
        </w:rPr>
        <w:tab/>
        <w:t>BGCF: Mi interfaces;</w:t>
      </w:r>
    </w:p>
    <w:p w:rsidR="00000287" w:rsidRDefault="00000287" w:rsidP="00000287">
      <w:pPr>
        <w:numPr>
          <w:ilvl w:val="0"/>
          <w:numId w:val="38"/>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rsidR="00000287" w:rsidRDefault="00000287" w:rsidP="00000287">
      <w:r>
        <w:lastRenderedPageBreak/>
        <w:t>Changes to existing NEs and interfaces above may be required. These changes would be dependent upon various 3GPP working groups and possibly other non-3GPP industry groups for completion of Trace Session Activation/Deactivation.</w:t>
      </w:r>
    </w:p>
    <w:p w:rsidR="00000287" w:rsidRDefault="00000287" w:rsidP="00000287">
      <w:r>
        <w:t>For a detailed description of NEs and interfaces above see 3GPP TS 23.002 [4].</w:t>
      </w:r>
    </w:p>
    <w:p w:rsidR="00000287" w:rsidRDefault="00000287" w:rsidP="00000287">
      <w:pPr>
        <w:pStyle w:val="Heading2"/>
      </w:pPr>
      <w:bookmarkStart w:id="29" w:name="_Toc350931995"/>
      <w:r>
        <w:t>5.3</w:t>
      </w:r>
      <w:r>
        <w:tab/>
        <w:t>Requirements for Trace activation</w:t>
      </w:r>
      <w:bookmarkEnd w:id="29"/>
    </w:p>
    <w:p w:rsidR="00000287" w:rsidRDefault="00000287" w:rsidP="00000287">
      <w:pPr>
        <w:pStyle w:val="Heading3"/>
      </w:pPr>
      <w:bookmarkStart w:id="30" w:name="_Toc350931996"/>
      <w:r>
        <w:t>5.3.1</w:t>
      </w:r>
      <w:r>
        <w:tab/>
        <w:t>Requirements for Trace Session activation</w:t>
      </w:r>
      <w:bookmarkEnd w:id="30"/>
    </w:p>
    <w:p w:rsidR="00000287" w:rsidRDefault="00000287" w:rsidP="00000287">
      <w:pPr>
        <w:keepNext/>
        <w:keepLines/>
      </w:pPr>
      <w:r>
        <w:t>The high level requirements for Trace Session activation, common to both Management activation and Signalling based activation), are as follows:</w:t>
      </w:r>
    </w:p>
    <w:p w:rsidR="00000287" w:rsidRDefault="00000287" w:rsidP="00000287">
      <w:pPr>
        <w:pStyle w:val="B10"/>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w:t>
      </w:r>
    </w:p>
    <w:p w:rsidR="00000287" w:rsidRDefault="00000287" w:rsidP="00000287">
      <w:pPr>
        <w:pStyle w:val="B10"/>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w:t>
      </w:r>
    </w:p>
    <w:p w:rsidR="00000287" w:rsidRDefault="00000287" w:rsidP="00000287">
      <w:pPr>
        <w:pStyle w:val="B10"/>
      </w:pPr>
      <w:r>
        <w:t>-</w:t>
      </w:r>
      <w:r>
        <w:tab/>
        <w:t xml:space="preserve">There are two methods for Trace Session activation: Management activation and </w:t>
      </w:r>
      <w:proofErr w:type="gramStart"/>
      <w:r>
        <w:t>Signalling</w:t>
      </w:r>
      <w:proofErr w:type="gramEnd"/>
      <w:r>
        <w:t xml:space="preserve"> activation. </w:t>
      </w:r>
    </w:p>
    <w:p w:rsidR="00000287" w:rsidRDefault="00000287" w:rsidP="00000287">
      <w:pPr>
        <w:pStyle w:val="B10"/>
      </w:pPr>
      <w:r>
        <w:t>-</w:t>
      </w:r>
      <w:r>
        <w:tab/>
        <w:t>For an established call/session within a Network Element, it is optional for the Network Element to start a Trace Recording Session for the associated Subscriber or UE upon receipt of the Trace activation request from the EM.</w:t>
      </w:r>
    </w:p>
    <w:p w:rsidR="00000287" w:rsidRDefault="00000287" w:rsidP="00000287">
      <w:pPr>
        <w:pStyle w:val="B10"/>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State">
          <w:r>
            <w:t>Id.</w:t>
          </w:r>
        </w:smartTag>
      </w:smartTag>
    </w:p>
    <w:p w:rsidR="00000287" w:rsidRDefault="00000287" w:rsidP="00000287">
      <w:pPr>
        <w:pStyle w:val="B10"/>
      </w:pPr>
      <w:r>
        <w:t>-</w:t>
      </w:r>
      <w:r>
        <w:tab/>
        <w:t>Trace Session may be activated from the EM simultaneously to multiple NEs with the same Trace Reference (i.e. same Trace Session).</w:t>
      </w:r>
    </w:p>
    <w:p w:rsidR="00000287" w:rsidRDefault="00000287" w:rsidP="00000287">
      <w:pPr>
        <w:pStyle w:val="B10"/>
      </w:pPr>
      <w:r>
        <w:t>-</w:t>
      </w:r>
      <w:r>
        <w:tab/>
        <w:t>The Trace Scope and Depth shall be specified within the control and configuration parameters during Trace Session activation.</w:t>
      </w:r>
    </w:p>
    <w:p w:rsidR="00000287" w:rsidRDefault="00000287" w:rsidP="00000287">
      <w:pPr>
        <w:pStyle w:val="B10"/>
      </w:pPr>
      <w:r>
        <w:t>-</w:t>
      </w:r>
      <w:r>
        <w:tab/>
        <w:t xml:space="preserve">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w:t>
      </w:r>
      <w:proofErr w:type="gramStart"/>
      <w:r>
        <w:t>another Trace</w:t>
      </w:r>
      <w:proofErr w:type="gramEnd"/>
      <w:r>
        <w:t xml:space="preserve"> Session activation to the same subscriber or MS:</w:t>
      </w:r>
    </w:p>
    <w:p w:rsidR="00000287" w:rsidRDefault="00000287" w:rsidP="00000287">
      <w:pPr>
        <w:pStyle w:val="B30"/>
      </w:pPr>
      <w:r>
        <w:t>-</w:t>
      </w:r>
      <w:r>
        <w:tab/>
        <w:t>If the Trace Reference is equal to an existing one, a new Trace Session shall not be started;</w:t>
      </w:r>
    </w:p>
    <w:p w:rsidR="00000287" w:rsidRDefault="00000287" w:rsidP="00000287">
      <w:pPr>
        <w:pStyle w:val="B30"/>
      </w:pPr>
      <w:r>
        <w:t>-</w:t>
      </w:r>
      <w:r>
        <w:tab/>
        <w:t>If the Trace Reference is not equal to an existing one, a new Trace Session may be started.</w:t>
      </w:r>
    </w:p>
    <w:p w:rsidR="00000287" w:rsidRDefault="00000287" w:rsidP="00000287">
      <w:pPr>
        <w:pStyle w:val="B10"/>
      </w:pPr>
      <w:r>
        <w:t>-</w:t>
      </w:r>
      <w:r>
        <w:tab/>
        <w:t>The EM shall always provide the trace control and configuration parameters to the appropriate NEs at the time of Trace Session activation.</w:t>
      </w:r>
    </w:p>
    <w:p w:rsidR="00000287" w:rsidRDefault="00000287" w:rsidP="00000287">
      <w:pPr>
        <w:pStyle w:val="B10"/>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w:t>
      </w:r>
      <w:proofErr w:type="spellStart"/>
      <w:r>
        <w:rPr>
          <w:rFonts w:hint="eastAsia"/>
          <w:lang w:eastAsia="zh-CN"/>
        </w:rPr>
        <w:t>theTrace</w:t>
      </w:r>
      <w:proofErr w:type="spellEnd"/>
      <w:r>
        <w:rPr>
          <w:rFonts w:hint="eastAsia"/>
          <w:lang w:eastAsia="zh-CN"/>
        </w:rPr>
        <w:t xml:space="preserv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rsidR="00000287" w:rsidRDefault="00000287" w:rsidP="00000287">
      <w:pPr>
        <w:keepNext/>
        <w:keepLines/>
      </w:pPr>
      <w:r>
        <w:t>The high-level requirements for Trace Session activation, specific to Signalling Based activation, are as follows:</w:t>
      </w:r>
    </w:p>
    <w:p w:rsidR="00000287" w:rsidRDefault="00000287" w:rsidP="00000287">
      <w:pPr>
        <w:pStyle w:val="B10"/>
      </w:pPr>
      <w:r>
        <w:t>-</w:t>
      </w:r>
      <w:r>
        <w:tab/>
        <w:t xml:space="preserve">Signalling based activation shall be able to capture signalling messages as early in a session as possible, e.g. by means of a piggybacked  trace invocation message in the case of a new connection or new bearer setup </w:t>
      </w:r>
    </w:p>
    <w:p w:rsidR="00000287" w:rsidRDefault="00000287" w:rsidP="00000287">
      <w:pPr>
        <w:pStyle w:val="B10"/>
      </w:pPr>
      <w:r>
        <w:tab/>
        <w:t>For active users, it shall be possible to start trace recording when the trace order is received</w:t>
      </w:r>
      <w:proofErr w:type="gramStart"/>
      <w:r>
        <w:t>,  by</w:t>
      </w:r>
      <w:proofErr w:type="gramEnd"/>
      <w:r>
        <w:t xml:space="preserve"> means of a distinct trace invocation message.</w:t>
      </w:r>
    </w:p>
    <w:p w:rsidR="00000287" w:rsidRDefault="00000287" w:rsidP="00000287">
      <w:pPr>
        <w:keepNext/>
        <w:keepLines/>
      </w:pPr>
      <w:r>
        <w:lastRenderedPageBreak/>
        <w:t>The high-level requirements for Trace Session activation, specific to Management activation, are as follows:</w:t>
      </w:r>
    </w:p>
    <w:p w:rsidR="00000287" w:rsidRDefault="00000287" w:rsidP="00000287">
      <w:pPr>
        <w:pStyle w:val="B10"/>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rsidR="00000287" w:rsidRDefault="00000287" w:rsidP="00000287">
      <w:pPr>
        <w:pStyle w:val="B10"/>
      </w:pPr>
      <w:r>
        <w:tab/>
        <w:t>In the case of a Cell Traffic Trace, Trace Session activation should be possible for all calls active in a cell or multiple cells without knowledge of the UEs’ identification (IMEI or IMEISV).</w:t>
      </w:r>
    </w:p>
    <w:p w:rsidR="00000287" w:rsidRDefault="00000287" w:rsidP="00000287">
      <w:pPr>
        <w:pStyle w:val="B10"/>
      </w:pPr>
      <w:r>
        <w:t>-</w:t>
      </w:r>
      <w:r>
        <w:tab/>
        <w:t>In the case of a Cell Traffic Trace, Trace Sessions should be activated for all the NEs where Cell Traffic Trace is specified.</w:t>
      </w:r>
    </w:p>
    <w:p w:rsidR="00000287" w:rsidRDefault="00000287" w:rsidP="00000287">
      <w:pPr>
        <w:pStyle w:val="B10"/>
      </w:pPr>
      <w:r>
        <w:t>-</w:t>
      </w:r>
      <w:r>
        <w:tab/>
        <w:t xml:space="preserve">In the case of Cell Traffic Trace (in a shared network only), a Trace Session shall be </w:t>
      </w:r>
      <w:r w:rsidRPr="00823D9A">
        <w:t xml:space="preserve">started </w:t>
      </w:r>
      <w:r w:rsidRPr="0072721E">
        <w:t>for UEs which are served by the Participating Operator that has made the request to the Master Operator.</w:t>
      </w:r>
    </w:p>
    <w:p w:rsidR="00000287" w:rsidRDefault="00000287" w:rsidP="00000287">
      <w:pPr>
        <w:keepNext/>
        <w:keepLines/>
      </w:pPr>
      <w:r>
        <w:t>The high-level requirements for Trace Session activation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[SLT-COM-2] with the following clarification:</w:t>
      </w:r>
    </w:p>
    <w:p w:rsidR="00000287" w:rsidRDefault="00000287" w:rsidP="00000287">
      <w:pPr>
        <w:pStyle w:val="B30"/>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and UE.</w:t>
      </w:r>
    </w:p>
    <w:p w:rsidR="00000287" w:rsidRDefault="00000287" w:rsidP="00000287">
      <w:pPr>
        <w:numPr>
          <w:ilvl w:val="0"/>
          <w:numId w:val="38"/>
        </w:numPr>
        <w:overflowPunct/>
        <w:autoSpaceDE/>
        <w:autoSpaceDN/>
        <w:adjustRightInd/>
        <w:textAlignment w:val="auto"/>
      </w:pPr>
      <w:r>
        <w:t>[SLT-HL-2] with the following clarification:</w:t>
      </w:r>
    </w:p>
    <w:p w:rsidR="00000287" w:rsidRDefault="00000287" w:rsidP="00000287">
      <w:pPr>
        <w:pStyle w:val="B30"/>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respectively;</w:t>
      </w:r>
    </w:p>
    <w:p w:rsidR="00000287" w:rsidRDefault="00000287" w:rsidP="00000287">
      <w:pPr>
        <w:pStyle w:val="B30"/>
      </w:pPr>
      <w:r>
        <w:t>-</w:t>
      </w:r>
      <w:r>
        <w:tab/>
        <w:t>The IMS NEs HSS, P/I/S-CSCF, AS and UE, apply only.</w:t>
      </w:r>
    </w:p>
    <w:p w:rsidR="00000287" w:rsidRDefault="00000287" w:rsidP="00000287">
      <w:pPr>
        <w:numPr>
          <w:ilvl w:val="0"/>
          <w:numId w:val="38"/>
        </w:numPr>
        <w:overflowPunct/>
        <w:autoSpaceDE/>
        <w:autoSpaceDN/>
        <w:adjustRightInd/>
        <w:textAlignment w:val="auto"/>
      </w:pPr>
      <w:r>
        <w:t>[SLT-AC-1] with the following clarification:</w:t>
      </w:r>
    </w:p>
    <w:p w:rsidR="00000287" w:rsidRDefault="00000287" w:rsidP="00000287">
      <w:pPr>
        <w:pStyle w:val="B30"/>
      </w:pPr>
      <w:r>
        <w:t>-</w:t>
      </w:r>
      <w:r>
        <w:tab/>
        <w:t xml:space="preserve">The OMA term </w:t>
      </w:r>
      <w:r>
        <w:rPr>
          <w:i/>
          <w:iCs/>
        </w:rPr>
        <w:t xml:space="preserve">Authorised Actor </w:t>
      </w:r>
      <w:r>
        <w:t>shall be understood as NE, EM or NM;</w:t>
      </w:r>
    </w:p>
    <w:p w:rsidR="00000287" w:rsidRDefault="00000287" w:rsidP="00000287">
      <w:pPr>
        <w:pStyle w:val="B30"/>
      </w:pPr>
      <w:r>
        <w:t>-</w:t>
      </w:r>
      <w:r>
        <w:tab/>
        <w:t xml:space="preserve">The OMA term </w:t>
      </w:r>
      <w:r>
        <w:rPr>
          <w:i/>
          <w:iCs/>
        </w:rPr>
        <w:t>trace indication</w:t>
      </w:r>
      <w:r>
        <w:t xml:space="preserve"> shall be understood as Start Trigger Event.</w:t>
      </w:r>
    </w:p>
    <w:p w:rsidR="00000287" w:rsidRDefault="00000287" w:rsidP="00000287">
      <w:pPr>
        <w:numPr>
          <w:ilvl w:val="0"/>
          <w:numId w:val="38"/>
        </w:numPr>
        <w:overflowPunct/>
        <w:autoSpaceDE/>
        <w:autoSpaceDN/>
        <w:adjustRightInd/>
        <w:textAlignment w:val="auto"/>
      </w:pPr>
      <w:r>
        <w:t>[SLT-AC-2] with the following clarification:</w:t>
      </w:r>
    </w:p>
    <w:p w:rsidR="00000287" w:rsidRDefault="00000287" w:rsidP="00000287">
      <w:pPr>
        <w:pStyle w:val="B30"/>
      </w:pPr>
      <w:r>
        <w:t>-</w:t>
      </w:r>
      <w:r>
        <w:tab/>
        <w:t xml:space="preserve">The OMA term </w:t>
      </w:r>
      <w:r>
        <w:rPr>
          <w:i/>
          <w:iCs/>
        </w:rPr>
        <w:t xml:space="preserve">Service Provider </w:t>
      </w:r>
      <w:r>
        <w:t>shall be understood as Service Provider;</w:t>
      </w:r>
    </w:p>
    <w:p w:rsidR="00000287" w:rsidRDefault="00000287" w:rsidP="00000287">
      <w:pPr>
        <w:pStyle w:val="B30"/>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p>
    <w:p w:rsidR="00000287" w:rsidRDefault="00000287" w:rsidP="00000287">
      <w:pPr>
        <w:numPr>
          <w:ilvl w:val="0"/>
          <w:numId w:val="38"/>
        </w:numPr>
        <w:overflowPunct/>
        <w:autoSpaceDE/>
        <w:autoSpaceDN/>
        <w:adjustRightInd/>
        <w:textAlignment w:val="auto"/>
      </w:pPr>
      <w:r>
        <w:t>[SLT-AC-6]</w:t>
      </w:r>
    </w:p>
    <w:p w:rsidR="00000287" w:rsidRDefault="00000287" w:rsidP="00000287">
      <w:pPr>
        <w:numPr>
          <w:ilvl w:val="0"/>
          <w:numId w:val="38"/>
        </w:numPr>
        <w:overflowPunct/>
        <w:autoSpaceDE/>
        <w:autoSpaceDN/>
        <w:adjustRightInd/>
        <w:textAlignment w:val="auto"/>
      </w:pPr>
      <w:r>
        <w:t>[SLT-AC-7] with the following clarification:</w:t>
      </w:r>
    </w:p>
    <w:p w:rsidR="00000287" w:rsidRDefault="00000287" w:rsidP="00000287">
      <w:pPr>
        <w:pStyle w:val="B30"/>
      </w:pPr>
      <w:r>
        <w:t>-</w:t>
      </w:r>
      <w:r>
        <w:tab/>
        <w:t xml:space="preserve">The OMA term </w:t>
      </w:r>
      <w:r>
        <w:rPr>
          <w:i/>
          <w:iCs/>
        </w:rPr>
        <w:t xml:space="preserve">criteria </w:t>
      </w:r>
      <w:r>
        <w:t>shall be understood as Trace Configuration Parameters.</w:t>
      </w:r>
    </w:p>
    <w:p w:rsidR="00000287" w:rsidRDefault="00000287" w:rsidP="00000287">
      <w:pPr>
        <w:pStyle w:val="Heading3"/>
      </w:pPr>
      <w:r>
        <w:br w:type="page"/>
      </w:r>
      <w:bookmarkStart w:id="31" w:name="_Toc350931997"/>
      <w:r>
        <w:lastRenderedPageBreak/>
        <w:t>5.3.2</w:t>
      </w:r>
      <w:r>
        <w:tab/>
        <w:t>Requirements for starting a Trace Recording Session</w:t>
      </w:r>
      <w:bookmarkEnd w:id="31"/>
    </w:p>
    <w:p w:rsidR="00000287" w:rsidRDefault="00000287" w:rsidP="00000287">
      <w:r>
        <w:t>The high level requirements for starting a Trace Recording Session, common to both Management activation and Signalling based activation), are as follows:</w:t>
      </w:r>
    </w:p>
    <w:p w:rsidR="00000287" w:rsidRDefault="00000287" w:rsidP="00000287">
      <w:pPr>
        <w:pStyle w:val="B10"/>
      </w:pPr>
      <w:r>
        <w:t>-</w:t>
      </w:r>
      <w:r>
        <w:tab/>
        <w:t>It is optional for the NE to start a Trace Recording Session if there are insufficient resources available within the NE.</w:t>
      </w:r>
    </w:p>
    <w:p w:rsidR="00000287" w:rsidRDefault="00000287" w:rsidP="00000287">
      <w:pPr>
        <w:pStyle w:val="B10"/>
      </w:pPr>
      <w:r>
        <w:t>-</w:t>
      </w:r>
      <w:r>
        <w:tab/>
        <w:t>The Trace Recording Session Reference shall be unique within a Trace Session.</w:t>
      </w:r>
    </w:p>
    <w:p w:rsidR="00000287" w:rsidRDefault="00000287" w:rsidP="00000287">
      <w:pPr>
        <w:pStyle w:val="B10"/>
      </w:pPr>
      <w:r>
        <w:t>-</w:t>
      </w:r>
      <w:r>
        <w:tab/>
        <w:t>The Trace Recording Session should be started after appropriate start trigger events are detected.</w:t>
      </w:r>
    </w:p>
    <w:p w:rsidR="00000287" w:rsidRDefault="00000287" w:rsidP="00000287">
      <w:r>
        <w:t>The high level requirements for starting a Trace Recording Session, specific to Management activation, are as follows:</w:t>
      </w:r>
    </w:p>
    <w:p w:rsidR="00000287" w:rsidRDefault="00000287" w:rsidP="00000287">
      <w:pPr>
        <w:pStyle w:val="B10"/>
      </w:pPr>
      <w:r>
        <w:t>-</w:t>
      </w:r>
      <w:r>
        <w:tab/>
        <w:t>Each NE shall generate its own Trace Recording Session Reference (i.e., independent Trace Recording Sessions).</w:t>
      </w:r>
    </w:p>
    <w:p w:rsidR="00000287" w:rsidRDefault="00000287" w:rsidP="00000287">
      <w:pPr>
        <w:pStyle w:val="B10"/>
      </w:pPr>
      <w:r>
        <w:t>-</w:t>
      </w:r>
      <w:r>
        <w:tab/>
        <w:t>Each NE shall start the Trace Recording Session based upon the Trace control and configuration parameters received by the NE in the Trace Session activation.</w:t>
      </w:r>
    </w:p>
    <w:p w:rsidR="00000287" w:rsidRDefault="00000287" w:rsidP="00000287">
      <w:pPr>
        <w:pStyle w:val="B10"/>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rsidR="00000287" w:rsidRDefault="00000287" w:rsidP="00000287">
      <w:pPr>
        <w:pStyle w:val="B10"/>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rsidR="00000287" w:rsidRDefault="00000287" w:rsidP="00000287">
      <w:pPr>
        <w:pStyle w:val="B10"/>
      </w:pPr>
      <w:r>
        <w:t>-</w:t>
      </w:r>
      <w:r>
        <w:tab/>
        <w:t>In the case of E-UTRAN the Core Network node that triggers a Trace Recording Session to E-UTRAN shall either:</w:t>
      </w:r>
    </w:p>
    <w:p w:rsidR="00000287" w:rsidRDefault="00000287" w:rsidP="00000287">
      <w:pPr>
        <w:pStyle w:val="B20"/>
      </w:pPr>
      <w:r>
        <w:t>-</w:t>
      </w:r>
      <w:r>
        <w:tab/>
        <w:t xml:space="preserve">provide a trace log including Trace Reference, Trace Recording Session Reference and the identity of the UE (i.e. IMSI or </w:t>
      </w:r>
      <w:proofErr w:type="gramStart"/>
      <w:r>
        <w:t>IMEI(</w:t>
      </w:r>
      <w:proofErr w:type="gramEnd"/>
      <w:r>
        <w:t>SV) to the Trace Collection Entity, or</w:t>
      </w:r>
    </w:p>
    <w:p w:rsidR="00000287" w:rsidRDefault="00000287" w:rsidP="00000287">
      <w:pPr>
        <w:pStyle w:val="B20"/>
      </w:pPr>
      <w:r>
        <w:t>-</w:t>
      </w:r>
      <w:r>
        <w:tab/>
        <w:t>provide a notification including Trace Reference, Trace Recording Session Reference and the identity of the UE (i.e. IMSI or IMEI(SV)) to the Trace Collection Entity.</w:t>
      </w:r>
    </w:p>
    <w:p w:rsidR="00000287" w:rsidRDefault="00000287" w:rsidP="00000287">
      <w:pPr>
        <w:pStyle w:val="B10"/>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 xml:space="preserve">ermore, the </w:t>
      </w:r>
      <w:proofErr w:type="spellStart"/>
      <w:r>
        <w:rPr>
          <w:lang w:eastAsia="zh-CN"/>
        </w:rPr>
        <w:t>the</w:t>
      </w:r>
      <w:proofErr w:type="spellEnd"/>
      <w:r>
        <w:rPr>
          <w:lang w:eastAsia="zh-CN"/>
        </w:rPr>
        <w:t xml:space="preserve"> Core Network node that handles the traced session should be requested to:</w:t>
      </w:r>
    </w:p>
    <w:p w:rsidR="00000287" w:rsidRDefault="00000287" w:rsidP="00000287">
      <w:pPr>
        <w:pStyle w:val="B20"/>
      </w:pPr>
      <w:r>
        <w:t>-</w:t>
      </w:r>
      <w:r>
        <w:tab/>
        <w:t xml:space="preserve">provide a trace log including Trace Reference, Trace Recording Session Reference and the identity of the UE (i.e. IMSI or </w:t>
      </w:r>
      <w:proofErr w:type="gramStart"/>
      <w:r>
        <w:t>IMEI(</w:t>
      </w:r>
      <w:proofErr w:type="gramEnd"/>
      <w:r>
        <w:t>SV) to the Trace Collection Entity, or</w:t>
      </w:r>
    </w:p>
    <w:p w:rsidR="00000287" w:rsidRDefault="00000287" w:rsidP="00000287">
      <w:pPr>
        <w:pStyle w:val="B20"/>
      </w:pPr>
      <w:r>
        <w:t>-</w:t>
      </w:r>
      <w:r>
        <w:tab/>
        <w:t>provide a notification including Trace Reference, Trace Recording Session Reference and the identity of the UE (i.e. IMSI or IMEI(SV)) to the Trace Collection Entity.</w:t>
      </w:r>
    </w:p>
    <w:p w:rsidR="00000287" w:rsidRDefault="00000287" w:rsidP="00000287">
      <w:pPr>
        <w:pStyle w:val="B10"/>
      </w:pPr>
      <w:r>
        <w:t>-</w:t>
      </w:r>
      <w:r>
        <w:tab/>
        <w:t xml:space="preserve">In the case of a Cell Traffic Trace (in a shared network only), the </w:t>
      </w:r>
      <w:r w:rsidRPr="00823D9A">
        <w:t xml:space="preserve">Trace Recording Session shall only be started </w:t>
      </w:r>
      <w:r w:rsidRPr="0072721E">
        <w:t>for UEs which are served by the Participating Operator that has made the request to the Master Operator.</w:t>
      </w:r>
    </w:p>
    <w:p w:rsidR="00000287" w:rsidRDefault="00000287" w:rsidP="00000287">
      <w:pPr>
        <w:keepNext/>
        <w:keepLines/>
      </w:pPr>
      <w:r>
        <w:t>The high-level requirements for starting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[SLT-HL-3] with the following clarification:</w:t>
      </w:r>
    </w:p>
    <w:p w:rsidR="00000287" w:rsidRDefault="00000287" w:rsidP="00000287">
      <w:pPr>
        <w:pStyle w:val="B20"/>
      </w:pPr>
      <w:r>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that has previously received Trace Parameter Configuration information.</w:t>
      </w:r>
    </w:p>
    <w:p w:rsidR="00000287" w:rsidRDefault="00000287" w:rsidP="00000287">
      <w:pPr>
        <w:pStyle w:val="B20"/>
      </w:pPr>
      <w:r>
        <w:t>-</w:t>
      </w:r>
      <w:r>
        <w:tab/>
        <w:t xml:space="preserve">The OMA term </w:t>
      </w:r>
      <w:r>
        <w:rPr>
          <w:i/>
          <w:iCs/>
        </w:rPr>
        <w:t>marking</w:t>
      </w:r>
      <w:r>
        <w:t xml:space="preserve"> shall be understood as Trace Parameter Configuration.</w:t>
      </w:r>
    </w:p>
    <w:p w:rsidR="00000287" w:rsidRDefault="00000287" w:rsidP="00000287">
      <w:pPr>
        <w:pStyle w:val="B10"/>
      </w:pPr>
      <w:r>
        <w:t>[SLT-COM-3] with the following clarification:</w:t>
      </w:r>
    </w:p>
    <w:p w:rsidR="00000287" w:rsidRDefault="00000287" w:rsidP="00000287">
      <w:pPr>
        <w:pStyle w:val="B20"/>
      </w:pPr>
      <w:r>
        <w:t>-</w:t>
      </w:r>
      <w:r>
        <w:tab/>
        <w:t xml:space="preserve">The OMA term </w:t>
      </w:r>
      <w:r>
        <w:rPr>
          <w:i/>
          <w:iCs/>
        </w:rPr>
        <w:t xml:space="preserve">indication for SLT </w:t>
      </w:r>
      <w:r>
        <w:t>shall be understood as Start Trigger Event</w:t>
      </w:r>
    </w:p>
    <w:p w:rsidR="00000287" w:rsidRDefault="00000287" w:rsidP="00000287">
      <w:pPr>
        <w:pStyle w:val="B10"/>
      </w:pPr>
      <w:r>
        <w:lastRenderedPageBreak/>
        <w:t>-</w:t>
      </w:r>
      <w:r>
        <w:tab/>
        <w:t>The OMA terms</w:t>
      </w:r>
      <w:r>
        <w:rPr>
          <w:i/>
          <w:iCs/>
        </w:rPr>
        <w:t xml:space="preserve"> inbound</w:t>
      </w:r>
      <w:r>
        <w:t xml:space="preserve"> and </w:t>
      </w:r>
      <w:r>
        <w:rPr>
          <w:i/>
          <w:iCs/>
        </w:rPr>
        <w:t>outbound</w:t>
      </w:r>
      <w:r>
        <w:t xml:space="preserve"> protocols shall be understood as, for example, inbound SIP and outbound Diameter. </w:t>
      </w:r>
    </w:p>
    <w:p w:rsidR="00000287" w:rsidRDefault="00000287" w:rsidP="00000287">
      <w:pPr>
        <w:pStyle w:val="Heading2"/>
      </w:pPr>
      <w:r>
        <w:br w:type="page"/>
      </w:r>
      <w:bookmarkStart w:id="32" w:name="_Toc350931998"/>
      <w:r>
        <w:lastRenderedPageBreak/>
        <w:t>5.4</w:t>
      </w:r>
      <w:r>
        <w:tab/>
        <w:t>Requirements for Trace deactivation</w:t>
      </w:r>
      <w:bookmarkEnd w:id="32"/>
    </w:p>
    <w:p w:rsidR="00000287" w:rsidRDefault="00000287" w:rsidP="00000287">
      <w:pPr>
        <w:pStyle w:val="Heading3"/>
      </w:pPr>
      <w:bookmarkStart w:id="33" w:name="_Toc350931999"/>
      <w:r>
        <w:t>5.4.1</w:t>
      </w:r>
      <w:r>
        <w:tab/>
        <w:t>Requirements for Trace Session deactivation</w:t>
      </w:r>
      <w:bookmarkEnd w:id="33"/>
    </w:p>
    <w:p w:rsidR="00000287" w:rsidRDefault="00000287" w:rsidP="00000287">
      <w:r>
        <w:t>The high level requirements for Trace Session deactivation, common to both Management deactivation and Signalling based deactivation, are as follows:</w:t>
      </w:r>
    </w:p>
    <w:p w:rsidR="00000287" w:rsidRDefault="00000287" w:rsidP="00000287">
      <w:pPr>
        <w:pStyle w:val="B10"/>
      </w:pPr>
      <w:r>
        <w:t>-</w:t>
      </w:r>
      <w:r>
        <w:tab/>
        <w:t>The Trace Session shall be deactivated using the Trace Reference specified for the Trace Session activation.</w:t>
      </w:r>
    </w:p>
    <w:p w:rsidR="00000287" w:rsidRDefault="00000287" w:rsidP="00000287">
      <w:pPr>
        <w:pStyle w:val="B10"/>
      </w:pPr>
      <w:r>
        <w:t>-</w:t>
      </w:r>
      <w:r>
        <w:tab/>
        <w:t>The Trace Session shall be deactivated in all those NEs where it was activated.</w:t>
      </w:r>
    </w:p>
    <w:p w:rsidR="00000287" w:rsidRDefault="00000287" w:rsidP="00000287">
      <w:pPr>
        <w:pStyle w:val="B10"/>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rsidR="00000287" w:rsidRDefault="00000287" w:rsidP="00000287">
      <w:pPr>
        <w:pStyle w:val="B10"/>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rsidR="00000287" w:rsidRDefault="00000287" w:rsidP="00000287">
      <w:pPr>
        <w:pStyle w:val="TH"/>
      </w:pPr>
      <w:r>
        <w:object w:dxaOrig="3585" w:dyaOrig="2355">
          <v:shape id="_x0000_i1036" type="#_x0000_t75" style="width:179.7pt;height:117.7pt" o:ole="">
            <v:imagedata r:id="rId31" o:title=""/>
          </v:shape>
          <o:OLEObject Type="Embed" ProgID="Word.Picture.8" ShapeID="_x0000_i1036" DrawAspect="Content" ObjectID="_1485410656" r:id="rId32"/>
        </w:object>
      </w:r>
    </w:p>
    <w:p w:rsidR="00000287" w:rsidRDefault="00000287" w:rsidP="00000287">
      <w:pPr>
        <w:pStyle w:val="TF"/>
      </w:pPr>
      <w:r>
        <w:t>Figure 5.4.1: Trace Session closure</w:t>
      </w:r>
    </w:p>
    <w:p w:rsidR="00000287" w:rsidRDefault="00000287" w:rsidP="00000287">
      <w:pPr>
        <w:keepNext/>
        <w:keepLines/>
      </w:pPr>
      <w:r>
        <w:t>The high-level requirements for Trace Session deactivation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[SLT-COM-2] with the following clarification:</w:t>
      </w:r>
    </w:p>
    <w:p w:rsidR="00000287" w:rsidRDefault="00000287" w:rsidP="00000287">
      <w:pPr>
        <w:pStyle w:val="B10"/>
      </w:pPr>
      <w:r>
        <w:t>[SLT-AC-1] with the following clarification:</w:t>
      </w:r>
    </w:p>
    <w:p w:rsidR="00000287" w:rsidRDefault="00000287" w:rsidP="00000287">
      <w:pPr>
        <w:pStyle w:val="B30"/>
      </w:pPr>
      <w:r>
        <w:t>-</w:t>
      </w:r>
      <w:r>
        <w:tab/>
        <w:t xml:space="preserve">Deactivation at an IMS NE forming part of an IMS </w:t>
      </w:r>
      <w:r>
        <w:rPr>
          <w:i/>
          <w:iCs/>
        </w:rPr>
        <w:t>service chain</w:t>
      </w:r>
      <w:r>
        <w:t xml:space="preserve"> shall not prohibit the propagation of the Trace Parameter Propagation.</w:t>
      </w:r>
    </w:p>
    <w:p w:rsidR="00000287" w:rsidRDefault="00000287" w:rsidP="00000287">
      <w:pPr>
        <w:pStyle w:val="Heading3"/>
      </w:pPr>
      <w:bookmarkStart w:id="34" w:name="_Toc350932000"/>
      <w:r>
        <w:t>5.4.2</w:t>
      </w:r>
      <w:r>
        <w:tab/>
        <w:t>Requirements for stopping a Trace Recording Session</w:t>
      </w:r>
      <w:bookmarkEnd w:id="34"/>
    </w:p>
    <w:p w:rsidR="00000287" w:rsidRDefault="00000287" w:rsidP="00000287">
      <w:pPr>
        <w:keepNext/>
      </w:pPr>
      <w:r>
        <w:t>The high level requirements for stopping a Trace Recording Session, common to both Management deactivation and Signalling based deactivation, are as follows:</w:t>
      </w:r>
    </w:p>
    <w:p w:rsidR="00000287" w:rsidRDefault="00000287" w:rsidP="00000287">
      <w:pPr>
        <w:pStyle w:val="B10"/>
      </w:pPr>
      <w:r>
        <w:t>-</w:t>
      </w:r>
      <w:r>
        <w:tab/>
        <w:t>The Trace Recording Session should be stopped after appropriate stop trigger events are detected.</w:t>
      </w:r>
    </w:p>
    <w:p w:rsidR="00000287" w:rsidRDefault="00000287" w:rsidP="00000287">
      <w:pPr>
        <w:pStyle w:val="B10"/>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rsidR="00000287" w:rsidRDefault="00000287" w:rsidP="00000287">
      <w:pPr>
        <w:pStyle w:val="TH"/>
      </w:pPr>
      <w:r>
        <w:object w:dxaOrig="3990" w:dyaOrig="2355">
          <v:shape id="_x0000_i1037" type="#_x0000_t75" style="width:199.7pt;height:117.7pt" o:ole="">
            <v:imagedata r:id="rId33" o:title=""/>
          </v:shape>
          <o:OLEObject Type="Embed" ProgID="Word.Picture.8" ShapeID="_x0000_i1037" DrawAspect="Content" ObjectID="_1485410657" r:id="rId34"/>
        </w:object>
      </w:r>
    </w:p>
    <w:p w:rsidR="00000287" w:rsidRDefault="00000287" w:rsidP="00000287">
      <w:pPr>
        <w:pStyle w:val="TF"/>
      </w:pPr>
      <w:r>
        <w:t>Figure 5.4.2: Trace Recording Session closure</w:t>
      </w:r>
    </w:p>
    <w:p w:rsidR="00000287" w:rsidRDefault="00000287" w:rsidP="00000287">
      <w:r>
        <w:t>The high level requirements for stopping a Trace Recording Session, specific to Signalling based deactivation, are as follows:</w:t>
      </w:r>
    </w:p>
    <w:p w:rsidR="00000287" w:rsidRDefault="00000287" w:rsidP="00000287">
      <w:pPr>
        <w:pStyle w:val="B10"/>
      </w:pPr>
      <w:r>
        <w:t>The Trace Recording Session should be stopped after an NE receives the appropriate signalling deactivation message.</w:t>
      </w:r>
    </w:p>
    <w:p w:rsidR="00000287" w:rsidRDefault="00000287" w:rsidP="00000287">
      <w:pPr>
        <w:keepNext/>
        <w:keepLines/>
      </w:pPr>
      <w:r>
        <w:t>The high-level requirements for stopping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[SLT-AC-3] with the following clarification:</w:t>
      </w:r>
    </w:p>
    <w:p w:rsidR="00000287" w:rsidRDefault="00000287" w:rsidP="00000287">
      <w:pPr>
        <w:pStyle w:val="B30"/>
      </w:pPr>
      <w:r>
        <w:t>-</w:t>
      </w:r>
      <w:r>
        <w:tab/>
        <w:t>The implication of un-marking a UE is threefold:</w:t>
      </w:r>
    </w:p>
    <w:p w:rsidR="00000287" w:rsidRDefault="00000287" w:rsidP="00000287">
      <w:pPr>
        <w:pStyle w:val="B5"/>
      </w:pPr>
      <w:r>
        <w:t>a)</w:t>
      </w:r>
      <w:r>
        <w:tab/>
        <w:t xml:space="preserve">It prohibits the initiation of further trace recording sessions from that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(i.e. subsequent services shall not be traced);</w:t>
      </w:r>
    </w:p>
    <w:p w:rsidR="00000287" w:rsidRDefault="00000287" w:rsidP="00000287">
      <w:pPr>
        <w:pStyle w:val="B5"/>
      </w:pPr>
      <w:r>
        <w:t>b)</w:t>
      </w:r>
      <w:r>
        <w:tab/>
        <w:t xml:space="preserve">It cancels outstanding Trace Parameter Configuration information on a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w:t>
      </w:r>
    </w:p>
    <w:p w:rsidR="00000287" w:rsidRDefault="00000287" w:rsidP="00000287">
      <w:pPr>
        <w:pStyle w:val="B5"/>
      </w:pPr>
      <w:r>
        <w:t>c)</w:t>
      </w:r>
      <w:r>
        <w:tab/>
        <w:t>Existing trace recording sessions active in the PLMN may continue until an appropriate Stop Event Trigger.</w:t>
      </w:r>
    </w:p>
    <w:p w:rsidR="00000287" w:rsidRDefault="00000287" w:rsidP="00000287">
      <w:pPr>
        <w:pStyle w:val="Heading2"/>
      </w:pPr>
      <w:r>
        <w:br w:type="page"/>
      </w:r>
      <w:bookmarkStart w:id="35" w:name="_Toc350932001"/>
      <w:r>
        <w:lastRenderedPageBreak/>
        <w:t>5.5</w:t>
      </w:r>
      <w:r>
        <w:tab/>
        <w:t>Requirements for Trace Data reporting</w:t>
      </w:r>
      <w:bookmarkEnd w:id="35"/>
    </w:p>
    <w:p w:rsidR="00000287" w:rsidRDefault="00000287" w:rsidP="00000287">
      <w:r>
        <w:t>The high level requirements for Trace Data reporting, common to both Management activation/deactivation and Signalling Based Activation/Deactivation, are as follows (Trace record contents, file formats and file transfer mechanisms are defined in 3GPP TS 32.423 [3]):</w:t>
      </w:r>
    </w:p>
    <w:p w:rsidR="00000287" w:rsidRDefault="00000287" w:rsidP="00000287">
      <w:pPr>
        <w:pStyle w:val="B10"/>
      </w:pPr>
      <w:r>
        <w:t>-</w:t>
      </w:r>
      <w:r>
        <w:tab/>
        <w:t>Trace records should be generated in each NE where a Trace Session has been activated and a Trace Recording Session has been started.</w:t>
      </w:r>
    </w:p>
    <w:p w:rsidR="00000287" w:rsidRDefault="00000287" w:rsidP="00000287">
      <w:pPr>
        <w:pStyle w:val="B10"/>
      </w:pPr>
      <w:r>
        <w:t>-</w:t>
      </w:r>
      <w:r>
        <w:tab/>
        <w:t xml:space="preserve">Format of the Trace records sent over </w:t>
      </w:r>
      <w:proofErr w:type="spellStart"/>
      <w:r>
        <w:t>Itf</w:t>
      </w:r>
      <w:proofErr w:type="spellEnd"/>
      <w:r>
        <w:t xml:space="preserve">-N shall be XML </w:t>
      </w:r>
      <w:r>
        <w:rPr>
          <w:lang w:eastAsia="zh-CN"/>
        </w:rPr>
        <w:t xml:space="preserve">based on the </w:t>
      </w:r>
      <w:r>
        <w:t>Schema in TS 32.423 [3].</w:t>
      </w:r>
    </w:p>
    <w:p w:rsidR="00000287" w:rsidRDefault="00000287" w:rsidP="00000287">
      <w:pPr>
        <w:pStyle w:val="B10"/>
      </w:pPr>
      <w:r>
        <w:t>-</w:t>
      </w:r>
      <w:r>
        <w:tab/>
        <w:t xml:space="preserve">Trace records should be transferred on the </w:t>
      </w:r>
      <w:proofErr w:type="spellStart"/>
      <w:r>
        <w:t>Itf</w:t>
      </w:r>
      <w:proofErr w:type="spellEnd"/>
      <w:r>
        <w:t>-N to the Network Manager using one of two approaches: direct transfer from NE to NM or transfer from NE to NM via EM.</w:t>
      </w:r>
    </w:p>
    <w:p w:rsidR="00000287" w:rsidRDefault="00000287" w:rsidP="00000287">
      <w:pPr>
        <w:pStyle w:val="B10"/>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rsidR="00000287" w:rsidRDefault="00000287" w:rsidP="00000287">
      <w:pPr>
        <w:pStyle w:val="B20"/>
      </w:pPr>
      <w:r>
        <w:t>1)</w:t>
      </w:r>
      <w:r>
        <w:tab/>
        <w:t xml:space="preserve">Direct transfer from NE to IP address </w:t>
      </w:r>
    </w:p>
    <w:p w:rsidR="00000287" w:rsidRDefault="00000287" w:rsidP="00000287">
      <w:pPr>
        <w:pStyle w:val="B20"/>
      </w:pPr>
      <w:r>
        <w:t>2)</w:t>
      </w:r>
      <w:r>
        <w:tab/>
        <w:t>Transfer from NE to IP address via EM</w:t>
      </w:r>
    </w:p>
    <w:p w:rsidR="00000287" w:rsidRDefault="00000287" w:rsidP="00000287">
      <w:pPr>
        <w:pStyle w:val="B20"/>
      </w:pPr>
      <w:r>
        <w:t>3)</w:t>
      </w:r>
      <w:r>
        <w:tab/>
        <w:t xml:space="preserve">Transfer </w:t>
      </w:r>
      <w:r>
        <w:rPr>
          <w:lang w:val="en-US"/>
        </w:rPr>
        <w:t>from NE to EM. The EM notifies the holder of the IP address that collects the files.</w:t>
      </w:r>
    </w:p>
    <w:p w:rsidR="00000287" w:rsidRDefault="00000287" w:rsidP="00000287">
      <w:pPr>
        <w:pStyle w:val="B10"/>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Master Operator’s </w:t>
      </w:r>
      <w:r w:rsidRPr="000E6246">
        <w:t xml:space="preserve">NE and </w:t>
      </w:r>
      <w:r>
        <w:t>may</w:t>
      </w:r>
      <w:r w:rsidRPr="000E6246">
        <w:t xml:space="preserve"> be </w:t>
      </w:r>
      <w:r>
        <w:t>delivered</w:t>
      </w:r>
      <w:r w:rsidRPr="000E6246">
        <w:t xml:space="preserve"> through the M</w:t>
      </w:r>
      <w:r>
        <w:t xml:space="preserve">aster </w:t>
      </w:r>
      <w:r w:rsidRPr="000E6246">
        <w:t>O</w:t>
      </w:r>
      <w:r>
        <w:t>perator's management system. The Trace records shall be made available to the Participating Operator’s management system.</w:t>
      </w:r>
    </w:p>
    <w:p w:rsidR="00000287" w:rsidRDefault="00000287" w:rsidP="00000287">
      <w:pPr>
        <w:keepNext/>
        <w:keepLines/>
      </w:pPr>
      <w:r>
        <w:t>The high-level requirements for stopping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[SLT-HL-4] with the following clarification:</w:t>
      </w:r>
    </w:p>
    <w:p w:rsidR="00000287" w:rsidRDefault="00000287" w:rsidP="00000287">
      <w:pPr>
        <w:pStyle w:val="B30"/>
      </w:pPr>
      <w:r>
        <w:t>-</w:t>
      </w:r>
      <w:r>
        <w:tab/>
        <w:t>Encoded trace information shall be Standard File Format. Standard File Format may not be applicable for encoded trace information at the UE.</w:t>
      </w:r>
    </w:p>
    <w:p w:rsidR="00000287" w:rsidRDefault="00000287" w:rsidP="00000287">
      <w:pPr>
        <w:pStyle w:val="B10"/>
      </w:pPr>
      <w:r>
        <w:t>[SLT-HL-7] with the following clarification:</w:t>
      </w:r>
    </w:p>
    <w:p w:rsidR="00000287" w:rsidRDefault="00000287" w:rsidP="00000287">
      <w:pPr>
        <w:pStyle w:val="B30"/>
      </w:pPr>
      <w:r>
        <w:t>-</w:t>
      </w:r>
      <w:r>
        <w:tab/>
        <w:t>An instance of a service level trace across a PLMN shall be uniquely identifiable using the Trace Recording Session Reference.</w:t>
      </w:r>
    </w:p>
    <w:p w:rsidR="00000287" w:rsidRDefault="00000287" w:rsidP="00000287">
      <w:pPr>
        <w:pStyle w:val="B10"/>
      </w:pPr>
      <w:r>
        <w:t>[SLT-HL-8]</w:t>
      </w:r>
    </w:p>
    <w:p w:rsidR="00000287" w:rsidRDefault="00000287" w:rsidP="00000287">
      <w:pPr>
        <w:pStyle w:val="B10"/>
      </w:pPr>
      <w:r>
        <w:t>[SLT-COM-1] with the following clarification:</w:t>
      </w:r>
    </w:p>
    <w:p w:rsidR="00000287" w:rsidRDefault="00000287" w:rsidP="00000287">
      <w:pPr>
        <w:pStyle w:val="B30"/>
      </w:pPr>
      <w:r>
        <w:t>-</w:t>
      </w:r>
      <w:r>
        <w:tab/>
        <w:t xml:space="preserve">Time stamping alone to determine the sequence of IMS NEs performing trace within the </w:t>
      </w:r>
      <w:r>
        <w:rPr>
          <w:i/>
          <w:iCs/>
        </w:rPr>
        <w:t>service chain</w:t>
      </w:r>
      <w:r>
        <w:t xml:space="preserve"> shall not be used;</w:t>
      </w:r>
    </w:p>
    <w:p w:rsidR="00000287" w:rsidRDefault="00000287" w:rsidP="00000287">
      <w:pPr>
        <w:pStyle w:val="B30"/>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characteristics;</w:t>
      </w:r>
    </w:p>
    <w:p w:rsidR="00000287" w:rsidRDefault="00000287" w:rsidP="00000287">
      <w:pPr>
        <w:pStyle w:val="B30"/>
      </w:pPr>
      <w:r>
        <w:t>-</w:t>
      </w:r>
      <w:r>
        <w:tab/>
        <w:t>Service Level Tracing shall apply only to the IMS session layer and not the underlying transport layers.</w:t>
      </w:r>
    </w:p>
    <w:p w:rsidR="00000287" w:rsidRDefault="00000287" w:rsidP="00000287">
      <w:pPr>
        <w:pStyle w:val="B10"/>
      </w:pPr>
      <w:r>
        <w:t>[SLT-COM-4] with the following clarification:</w:t>
      </w:r>
    </w:p>
    <w:p w:rsidR="00000287" w:rsidRDefault="00000287" w:rsidP="00000287">
      <w:pPr>
        <w:pStyle w:val="B30"/>
      </w:pPr>
      <w:r>
        <w:t>-</w:t>
      </w:r>
      <w:r>
        <w:tab/>
        <w:t>An IMS NE, in addition to providing trace information specific to a service that it has traced, may also make available other information, for example, timestamp and throughput information.</w:t>
      </w:r>
    </w:p>
    <w:p w:rsidR="00000287" w:rsidRDefault="00000287" w:rsidP="00000287">
      <w:pPr>
        <w:pStyle w:val="B10"/>
      </w:pPr>
      <w:r>
        <w:t>[SLT-NI-1] with the following clarification:</w:t>
      </w:r>
    </w:p>
    <w:p w:rsidR="00000287" w:rsidRDefault="00000287" w:rsidP="00000287">
      <w:pPr>
        <w:pStyle w:val="B30"/>
      </w:pPr>
      <w:r>
        <w:t>-</w:t>
      </w:r>
      <w:r>
        <w:tab/>
        <w:t>The UE shall expose a standardised interface for Trace Parameter Configuration and the retrieval of trace information. This interface may not be standardized by 3GPP.</w:t>
      </w:r>
    </w:p>
    <w:p w:rsidR="00000287" w:rsidRDefault="00000287" w:rsidP="00000287">
      <w:pPr>
        <w:pStyle w:val="B10"/>
      </w:pPr>
      <w:r>
        <w:t>[SLT-NI-2] with the following clarification:</w:t>
      </w:r>
    </w:p>
    <w:p w:rsidR="00000287" w:rsidRDefault="00000287" w:rsidP="00000287">
      <w:pPr>
        <w:pStyle w:val="B30"/>
      </w:pPr>
      <w:r>
        <w:t>-</w:t>
      </w:r>
      <w:r>
        <w:tab/>
        <w:t xml:space="preserve">An IMS NE shall transfer Trace records in Standard File Formats via </w:t>
      </w:r>
      <w:proofErr w:type="spellStart"/>
      <w:r>
        <w:t>Itf</w:t>
      </w:r>
      <w:proofErr w:type="spellEnd"/>
      <w:r>
        <w:t>-N.</w:t>
      </w:r>
    </w:p>
    <w:p w:rsidR="00000287" w:rsidRDefault="00000287" w:rsidP="00000287">
      <w:r>
        <w:lastRenderedPageBreak/>
        <w:t xml:space="preserve">For transfer of Trace records via </w:t>
      </w:r>
      <w:proofErr w:type="spellStart"/>
      <w:r>
        <w:t>Itf</w:t>
      </w:r>
      <w:proofErr w:type="spellEnd"/>
      <w:r>
        <w:t>-N, FTP or secure FTP shall be used.</w:t>
      </w:r>
    </w:p>
    <w:p w:rsidR="00000287" w:rsidRDefault="00000287" w:rsidP="00000287">
      <w:pPr>
        <w:pStyle w:val="EditorsNote"/>
      </w:pPr>
      <w:r>
        <w:t xml:space="preserve">The transfer of Trace record from the UE is </w:t>
      </w:r>
      <w:r w:rsidRPr="00D03E1C">
        <w:t>For Further Study.</w:t>
      </w:r>
    </w:p>
    <w:p w:rsidR="00000287" w:rsidRDefault="00000287" w:rsidP="00000287">
      <w:pPr>
        <w:pStyle w:val="Heading2"/>
      </w:pPr>
      <w:r>
        <w:br w:type="page"/>
      </w:r>
      <w:bookmarkStart w:id="36" w:name="_Toc350932002"/>
      <w:r>
        <w:lastRenderedPageBreak/>
        <w:t>5.6</w:t>
      </w:r>
      <w:r>
        <w:tab/>
        <w:t>Requirements for Privacy and Security</w:t>
      </w:r>
      <w:bookmarkEnd w:id="36"/>
    </w:p>
    <w:p w:rsidR="00000287" w:rsidRDefault="00000287" w:rsidP="00000287">
      <w:pPr>
        <w:keepNext/>
        <w:keepLines/>
      </w:pPr>
      <w:r>
        <w:t>The high-level requirements for privacy and security,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[SLT-PRV-1] with the following clarification:</w:t>
      </w:r>
    </w:p>
    <w:p w:rsidR="00000287" w:rsidRDefault="00000287" w:rsidP="00000287">
      <w:pPr>
        <w:pStyle w:val="B30"/>
      </w:pPr>
      <w:r>
        <w:t>-</w:t>
      </w:r>
      <w:r>
        <w:tab/>
        <w:t xml:space="preserve">Privacy shall be applied across the appropriate Trace </w:t>
      </w:r>
      <w:proofErr w:type="spellStart"/>
      <w:r>
        <w:t>Itf</w:t>
      </w:r>
      <w:proofErr w:type="spellEnd"/>
      <w:r>
        <w:t>-N.</w:t>
      </w:r>
    </w:p>
    <w:p w:rsidR="00000287" w:rsidRDefault="00000287" w:rsidP="00000287">
      <w:pPr>
        <w:numPr>
          <w:ilvl w:val="0"/>
          <w:numId w:val="38"/>
        </w:numPr>
        <w:overflowPunct/>
        <w:autoSpaceDE/>
        <w:autoSpaceDN/>
        <w:adjustRightInd/>
        <w:textAlignment w:val="auto"/>
      </w:pPr>
      <w:r>
        <w:t>[SLT-SEC-1]</w:t>
      </w:r>
    </w:p>
    <w:p w:rsidR="00000287" w:rsidRDefault="00000287" w:rsidP="00000287">
      <w:pPr>
        <w:numPr>
          <w:ilvl w:val="0"/>
          <w:numId w:val="38"/>
        </w:numPr>
        <w:overflowPunct/>
        <w:autoSpaceDE/>
        <w:autoSpaceDN/>
        <w:adjustRightInd/>
        <w:textAlignment w:val="auto"/>
      </w:pPr>
      <w:r>
        <w:t>[SLT-SEC-2]</w:t>
      </w:r>
    </w:p>
    <w:p w:rsidR="00000287" w:rsidRDefault="00000287" w:rsidP="00000287">
      <w:pPr>
        <w:numPr>
          <w:ilvl w:val="0"/>
          <w:numId w:val="38"/>
        </w:numPr>
        <w:overflowPunct/>
        <w:autoSpaceDE/>
        <w:autoSpaceDN/>
        <w:adjustRightInd/>
        <w:textAlignment w:val="auto"/>
      </w:pPr>
      <w:r>
        <w:t>[SLT-SEC-3] with the following clarification:</w:t>
      </w:r>
    </w:p>
    <w:p w:rsidR="00000287" w:rsidRDefault="00000287" w:rsidP="00000287">
      <w:pPr>
        <w:pStyle w:val="B30"/>
      </w:pPr>
      <w:r>
        <w:t>-</w:t>
      </w:r>
      <w:r>
        <w:tab/>
        <w:t>It may not be possible to retrieve Trace information from IMS NEs from outside the PLMN where the IMS NEs reside.</w:t>
      </w:r>
    </w:p>
    <w:p w:rsidR="00000287" w:rsidRDefault="00000287" w:rsidP="00000287">
      <w:pPr>
        <w:numPr>
          <w:ilvl w:val="0"/>
          <w:numId w:val="38"/>
        </w:numPr>
        <w:overflowPunct/>
        <w:autoSpaceDE/>
        <w:autoSpaceDN/>
        <w:adjustRightInd/>
        <w:textAlignment w:val="auto"/>
      </w:pPr>
      <w:r>
        <w:t>[SLT-IOP-1] with the following clarification:</w:t>
      </w:r>
    </w:p>
    <w:p w:rsidR="00000287" w:rsidRDefault="00000287" w:rsidP="00000287">
      <w:pPr>
        <w:pStyle w:val="B30"/>
      </w:pPr>
      <w:r>
        <w:t>-</w:t>
      </w:r>
      <w:r>
        <w:tab/>
        <w:t>The propagation of the Trace Parameter Configuration and the Start Trigger event shall be prohibited by the PLMN when e.g. the SIP AS is hosted outside a PLMN.</w:t>
      </w:r>
    </w:p>
    <w:p w:rsidR="00000287" w:rsidRDefault="00000287" w:rsidP="00000287">
      <w:pPr>
        <w:pStyle w:val="BodyText"/>
      </w:pPr>
      <w:r>
        <w:t>As the radio access nodes in E-UTRAN are outside an operator’s secure domain, the following requirement applies for E-UTRAN as described in 3GPP TS 33.401 [10]:</w:t>
      </w:r>
    </w:p>
    <w:p w:rsidR="00000287" w:rsidRDefault="00000287" w:rsidP="00000287">
      <w:pPr>
        <w:numPr>
          <w:ilvl w:val="0"/>
          <w:numId w:val="38"/>
        </w:numPr>
        <w:overflowPunct/>
        <w:autoSpaceDE/>
        <w:autoSpaceDN/>
        <w:adjustRightInd/>
        <w:textAlignment w:val="auto"/>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rsidR="00000287" w:rsidRDefault="00000287" w:rsidP="00000287">
      <w:pPr>
        <w:pStyle w:val="Heading2"/>
      </w:pPr>
      <w:bookmarkStart w:id="37" w:name="_Toc350932003"/>
      <w:r>
        <w:t>5.7</w:t>
      </w:r>
      <w:r>
        <w:tab/>
        <w:t>Requirements for Charging</w:t>
      </w:r>
      <w:bookmarkEnd w:id="37"/>
    </w:p>
    <w:p w:rsidR="00000287" w:rsidRDefault="00000287" w:rsidP="00000287">
      <w:pPr>
        <w:keepNext/>
        <w:keepLines/>
      </w:pPr>
      <w:r>
        <w:t>The high-level requirements for charging,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[SLT-CRG-1]</w:t>
      </w:r>
    </w:p>
    <w:p w:rsidR="00000287" w:rsidRDefault="00000287" w:rsidP="00000287">
      <w:pPr>
        <w:pStyle w:val="Heading2"/>
      </w:pPr>
      <w:r>
        <w:br w:type="page"/>
      </w:r>
      <w:bookmarkStart w:id="38" w:name="_Toc350932004"/>
      <w:r>
        <w:lastRenderedPageBreak/>
        <w:t>5.8</w:t>
      </w:r>
      <w:r>
        <w:tab/>
        <w:t>Use cases for Trace</w:t>
      </w:r>
      <w:bookmarkEnd w:id="38"/>
    </w:p>
    <w:p w:rsidR="00000287" w:rsidRDefault="00000287" w:rsidP="00000287">
      <w:r>
        <w:t>The operator can use Subscriber and UE Trace for numerous purposes. However, the use cases for Trace can be divided into two basic categories:</w:t>
      </w:r>
    </w:p>
    <w:p w:rsidR="00000287" w:rsidRDefault="00000287" w:rsidP="00000287">
      <w:r>
        <w:t>-</w:t>
      </w:r>
      <w:r>
        <w:tab/>
        <w:t>Troubleshooting use cases cover situations where the operator is solving an existing problem in his network;</w:t>
      </w:r>
    </w:p>
    <w:p w:rsidR="00000287" w:rsidRDefault="00000287" w:rsidP="00000287">
      <w:r>
        <w:t>-</w:t>
      </w:r>
      <w:r>
        <w:tab/>
        <w:t>Validation testing use cases cover situations where the operator is not solving a known problem but merely analysing, fine-tuning or optimising his network.</w:t>
      </w:r>
    </w:p>
    <w:p w:rsidR="00000287" w:rsidRDefault="00000287" w:rsidP="00000287">
      <w:r>
        <w:t>A more detailed description for the following use cases for Subscriber and UE Trace can be found in annex A:</w:t>
      </w:r>
    </w:p>
    <w:p w:rsidR="00000287" w:rsidRDefault="00000287" w:rsidP="00000287">
      <w:r>
        <w:t>-</w:t>
      </w:r>
      <w:r>
        <w:tab/>
        <w:t>Interoperability checking between UE from different vendors;</w:t>
      </w:r>
    </w:p>
    <w:p w:rsidR="00000287" w:rsidRDefault="00000287" w:rsidP="00000287">
      <w:r>
        <w:t>-</w:t>
      </w:r>
      <w:r>
        <w:tab/>
      </w:r>
      <w:proofErr w:type="spellStart"/>
      <w:r>
        <w:t>QoS</w:t>
      </w:r>
      <w:proofErr w:type="spellEnd"/>
      <w:r>
        <w:t xml:space="preserve"> profile checking for a subscriber after a subscriber complaint;</w:t>
      </w:r>
    </w:p>
    <w:p w:rsidR="00000287" w:rsidRDefault="00000287" w:rsidP="00000287">
      <w:r>
        <w:t>-</w:t>
      </w:r>
      <w:r>
        <w:tab/>
        <w:t>Malfunctioning UE;</w:t>
      </w:r>
    </w:p>
    <w:p w:rsidR="00000287" w:rsidRDefault="00000287" w:rsidP="00000287">
      <w:r>
        <w:t>-</w:t>
      </w:r>
      <w:r>
        <w:tab/>
        <w:t>Checking radio coverage in a certain area;</w:t>
      </w:r>
    </w:p>
    <w:p w:rsidR="00000287" w:rsidRDefault="00000287" w:rsidP="00000287">
      <w:r>
        <w:t>-</w:t>
      </w:r>
      <w:r>
        <w:tab/>
        <w:t>Testing new features;</w:t>
      </w:r>
    </w:p>
    <w:p w:rsidR="00000287" w:rsidRDefault="00000287" w:rsidP="00000287">
      <w:r>
        <w:t>-</w:t>
      </w:r>
      <w:r>
        <w:tab/>
        <w:t>Fine-tuning and optimisation of algorithms or procedures.</w:t>
      </w:r>
    </w:p>
    <w:p w:rsidR="00000287" w:rsidRDefault="00000287" w:rsidP="00000287">
      <w:r>
        <w:t>The operator can use Service Level Tracing for IMS for numerous purposes. However, the use cases for Trace can be divided into two basic categories:</w:t>
      </w:r>
    </w:p>
    <w:p w:rsidR="00000287" w:rsidRDefault="00000287" w:rsidP="00000287">
      <w:r>
        <w:t>-</w:t>
      </w:r>
      <w:r>
        <w:tab/>
        <w:t>Troubleshooting use cases cover situations where the operator is solving existing problems with services offered to their subscribers.</w:t>
      </w:r>
    </w:p>
    <w:p w:rsidR="00000287" w:rsidRDefault="00000287" w:rsidP="00000287">
      <w:r>
        <w:t>-</w:t>
      </w:r>
      <w:r>
        <w:tab/>
        <w:t>Validation testing use cases cover situations where the operator is not solving a known problem but performing service regression and automated service testing.</w:t>
      </w:r>
    </w:p>
    <w:p w:rsidR="00000287" w:rsidRDefault="00000287" w:rsidP="00000287">
      <w:r>
        <w:t>A more detailed description of the following use cases for Service Level Tracing can be found in annex A:</w:t>
      </w:r>
    </w:p>
    <w:p w:rsidR="00000287" w:rsidRDefault="00000287" w:rsidP="00000287">
      <w:pPr>
        <w:numPr>
          <w:ilvl w:val="0"/>
          <w:numId w:val="38"/>
        </w:numPr>
        <w:overflowPunct/>
        <w:autoSpaceDE/>
        <w:autoSpaceDN/>
        <w:adjustRightInd/>
        <w:textAlignment w:val="auto"/>
      </w:pPr>
      <w:r>
        <w:t>Automated testing of service provider services;</w:t>
      </w:r>
    </w:p>
    <w:p w:rsidR="00000287" w:rsidRDefault="00000287" w:rsidP="00000287">
      <w:pPr>
        <w:numPr>
          <w:ilvl w:val="0"/>
          <w:numId w:val="38"/>
        </w:numPr>
        <w:overflowPunct/>
        <w:autoSpaceDE/>
        <w:autoSpaceDN/>
        <w:adjustRightInd/>
        <w:textAlignment w:val="auto"/>
      </w:pPr>
      <w:r>
        <w:t>Regression testing following a network fix;</w:t>
      </w:r>
    </w:p>
    <w:p w:rsidR="00000287" w:rsidRDefault="00000287" w:rsidP="00000287">
      <w:pPr>
        <w:numPr>
          <w:ilvl w:val="0"/>
          <w:numId w:val="38"/>
        </w:numPr>
        <w:overflowPunct/>
        <w:autoSpaceDE/>
        <w:autoSpaceDN/>
        <w:adjustRightInd/>
        <w:textAlignment w:val="auto"/>
      </w:pPr>
      <w:r>
        <w:t>Service fault localization within a Service Provider’s network;</w:t>
      </w:r>
    </w:p>
    <w:p w:rsidR="00000287" w:rsidRDefault="00000287" w:rsidP="00000287">
      <w:pPr>
        <w:numPr>
          <w:ilvl w:val="0"/>
          <w:numId w:val="38"/>
        </w:numPr>
        <w:overflowPunct/>
        <w:autoSpaceDE/>
        <w:autoSpaceDN/>
        <w:adjustRightInd/>
        <w:textAlignment w:val="auto"/>
      </w:pPr>
      <w:r>
        <w:t>Service fault localization when a service is hosted by a third party Service Provider.</w:t>
      </w:r>
    </w:p>
    <w:p w:rsidR="00000287" w:rsidRDefault="00000287" w:rsidP="00000287">
      <w:pPr>
        <w:pStyle w:val="Heading1"/>
        <w:rPr>
          <w:noProof/>
        </w:rPr>
      </w:pPr>
      <w:r>
        <w:br w:type="page"/>
      </w:r>
      <w:bookmarkStart w:id="39" w:name="_Toc350932005"/>
      <w:r>
        <w:rPr>
          <w:noProof/>
        </w:rPr>
        <w:lastRenderedPageBreak/>
        <w:t>6</w:t>
      </w:r>
      <w:r>
        <w:rPr>
          <w:noProof/>
        </w:rPr>
        <w:tab/>
        <w:t>Requirements for managing MDT</w:t>
      </w:r>
      <w:bookmarkEnd w:id="39"/>
    </w:p>
    <w:p w:rsidR="00000287" w:rsidRDefault="00000287" w:rsidP="00000287">
      <w:pPr>
        <w:pStyle w:val="Heading2"/>
      </w:pPr>
      <w:bookmarkStart w:id="40" w:name="_Toc350932006"/>
      <w:r>
        <w:t>6.1</w:t>
      </w:r>
      <w:r>
        <w:tab/>
      </w:r>
      <w:r>
        <w:tab/>
        <w:t>Business Level Requirements</w:t>
      </w:r>
      <w:bookmarkEnd w:id="40"/>
    </w:p>
    <w:p w:rsidR="00000287" w:rsidRDefault="00000287" w:rsidP="00000287">
      <w:r>
        <w:t>REQ-MDT-CON-1</w:t>
      </w:r>
      <w:r>
        <w:tab/>
        <w:t>The Operator shall be able to collect measurements for Network Performance Management purposes from UEs within their network.</w:t>
      </w:r>
    </w:p>
    <w:p w:rsidR="00000287" w:rsidRDefault="00000287" w:rsidP="00000287">
      <w:r>
        <w:t xml:space="preserve">REQ-MDT-CON-2 </w:t>
      </w:r>
      <w:proofErr w:type="gramStart"/>
      <w:r>
        <w:t>The</w:t>
      </w:r>
      <w:proofErr w:type="gramEnd"/>
      <w:r>
        <w:t xml:space="preserve"> collected measurements shall be made available in a centralised entity.</w:t>
      </w:r>
    </w:p>
    <w:p w:rsidR="00000287" w:rsidRDefault="00000287" w:rsidP="00000287">
      <w:r>
        <w:t>REQ-MDT-CON-3</w:t>
      </w:r>
      <w:r>
        <w:tab/>
        <w:t>Operator shall be able to select specific set of subscribers for the measurement collection based on IMSI.</w:t>
      </w:r>
    </w:p>
    <w:p w:rsidR="00000287" w:rsidRDefault="00000287" w:rsidP="00000287">
      <w:r>
        <w:t xml:space="preserve">REQ-MDT-CON-4 </w:t>
      </w:r>
      <w:r>
        <w:tab/>
        <w:t xml:space="preserve">Operator shall be able to select specific set of devices for the measurement collection based on </w:t>
      </w:r>
      <w:proofErr w:type="gramStart"/>
      <w:r>
        <w:t>IMEI(</w:t>
      </w:r>
      <w:proofErr w:type="gramEnd"/>
      <w:r>
        <w:t>SV).</w:t>
      </w:r>
    </w:p>
    <w:p w:rsidR="00000287" w:rsidRDefault="00000287" w:rsidP="00000287">
      <w:r>
        <w:t>REQ-MDT-CON-5</w:t>
      </w:r>
      <w:r>
        <w:tab/>
        <w:t>Operator shall be able to select specific set of devices for the measurement collection based on geographical area.</w:t>
      </w:r>
    </w:p>
    <w:p w:rsidR="00000287" w:rsidRDefault="00000287" w:rsidP="00000287">
      <w:r>
        <w:t>REQ-MDT-CON-6</w:t>
      </w:r>
      <w:r>
        <w:tab/>
        <w:t>Operator shall be able to select specific set of devices for the measurement collection based on device capabilities.</w:t>
      </w:r>
    </w:p>
    <w:p w:rsidR="00000287" w:rsidRDefault="00000287" w:rsidP="00000287">
      <w:r>
        <w:t>REQ-MDT-CON-7</w:t>
      </w:r>
      <w:r>
        <w:tab/>
        <w:t xml:space="preserve">Operator shall be able to select specific set of subscribers based on IMSI and </w:t>
      </w:r>
      <w:proofErr w:type="gramStart"/>
      <w:r>
        <w:t>a geographical areas</w:t>
      </w:r>
      <w:proofErr w:type="gramEnd"/>
      <w:r>
        <w:t xml:space="preserve"> for the measurement collection.</w:t>
      </w:r>
    </w:p>
    <w:p w:rsidR="00000287" w:rsidRDefault="00000287" w:rsidP="00000287">
      <w:r>
        <w:t>REQ-MDT-CON-8</w:t>
      </w:r>
      <w:r>
        <w:tab/>
        <w:t xml:space="preserve">Operator shall be able to select specific set of devices based on </w:t>
      </w:r>
      <w:proofErr w:type="gramStart"/>
      <w:r>
        <w:t>IMEI(</w:t>
      </w:r>
      <w:proofErr w:type="gramEnd"/>
      <w:r>
        <w:t>SV) and a geographical area for the measurement collection.</w:t>
      </w:r>
    </w:p>
    <w:p w:rsidR="00000287" w:rsidRDefault="00000287" w:rsidP="00000287">
      <w:r>
        <w:t>REQ-MDT-CON-9</w:t>
      </w:r>
      <w:r>
        <w:tab/>
        <w:t>Operator shall be able to configure set of device capabilities and a geographical area for the measurement collection.</w:t>
      </w:r>
    </w:p>
    <w:p w:rsidR="00000287" w:rsidRDefault="00000287" w:rsidP="00000287">
      <w:r>
        <w:t>REQ-MDT-CON-10</w:t>
      </w:r>
      <w:r>
        <w:tab/>
        <w:t>Operator shall be able to select specific set of subscribers based on IMSI and a set of device capabilities and a geographical area for the measurement collection.</w:t>
      </w:r>
    </w:p>
    <w:p w:rsidR="00000287" w:rsidRDefault="00000287" w:rsidP="00000287">
      <w:r>
        <w:t>REQ-MDT-CON-11</w:t>
      </w:r>
      <w:r>
        <w:tab/>
        <w:t xml:space="preserve">Operator shall be able to select specific set of device </w:t>
      </w:r>
      <w:proofErr w:type="gramStart"/>
      <w:r>
        <w:t>IMEI(</w:t>
      </w:r>
      <w:proofErr w:type="gramEnd"/>
      <w:r>
        <w:t>SV) and capabilities and a geographical area for the measurement collection.</w:t>
      </w:r>
    </w:p>
    <w:p w:rsidR="00000287" w:rsidRDefault="00000287" w:rsidP="00000287">
      <w:r>
        <w:t>REQ-MDT-CON-12</w:t>
      </w:r>
      <w:r>
        <w:tab/>
        <w:t xml:space="preserve">Operator shall be able to select set of subscribers based on IMSI and a set of device capabilities for the measurement collection </w:t>
      </w:r>
    </w:p>
    <w:p w:rsidR="00000287" w:rsidRDefault="00000287" w:rsidP="00000287">
      <w:r>
        <w:t>REQ-MDT-CON-13</w:t>
      </w:r>
      <w:r>
        <w:tab/>
        <w:t xml:space="preserve">Operator shall be able to select specific set of device </w:t>
      </w:r>
      <w:proofErr w:type="gramStart"/>
      <w:r>
        <w:t>IMEI(</w:t>
      </w:r>
      <w:proofErr w:type="gramEnd"/>
      <w:r>
        <w:t>SV) and capabilities for the measurement collection.</w:t>
      </w:r>
    </w:p>
    <w:p w:rsidR="00000287" w:rsidRDefault="00000287" w:rsidP="00000287">
      <w:r>
        <w:t xml:space="preserve">REQ-MDT-CON-14 </w:t>
      </w:r>
      <w:proofErr w:type="gramStart"/>
      <w:r>
        <w:t>The</w:t>
      </w:r>
      <w:proofErr w:type="gramEnd"/>
      <w:r>
        <w:t xml:space="preserve"> operator shall be able to configure the duration of the measurement collection</w:t>
      </w:r>
      <w:ins w:id="41" w:author="padmasv3" w:date="2015-02-05T05:30:00Z">
        <w:r w:rsidR="00CA72BF">
          <w:t>.</w:t>
        </w:r>
      </w:ins>
    </w:p>
    <w:p w:rsidR="00000287" w:rsidRDefault="00000287" w:rsidP="00000287">
      <w:r>
        <w:t>REQ-MDT-CON-15</w:t>
      </w:r>
      <w:r>
        <w:tab/>
        <w:t>The operator shall be able to configure the UE measurement types and events for collection</w:t>
      </w:r>
      <w:ins w:id="42" w:author="padmasv3" w:date="2015-02-05T05:30:00Z">
        <w:r w:rsidR="00CA72BF">
          <w:t>.</w:t>
        </w:r>
      </w:ins>
    </w:p>
    <w:p w:rsidR="00000287" w:rsidRDefault="00000287" w:rsidP="00000287">
      <w:r>
        <w:t>REQ-MDT-CON-16</w:t>
      </w:r>
      <w:r>
        <w:tab/>
        <w:t xml:space="preserve">The operator shall be able to configure the type of UE measurement reporting and log formats i.e.  </w:t>
      </w:r>
      <w:proofErr w:type="gramStart"/>
      <w:r>
        <w:t>raw</w:t>
      </w:r>
      <w:proofErr w:type="gramEnd"/>
      <w:r>
        <w:t xml:space="preserve"> measurement results or type of  measurement aggregation (e.g. statistical aggregation of raw measurement results, sampling of raw measurement results, etc.)</w:t>
      </w:r>
    </w:p>
    <w:p w:rsidR="00000287" w:rsidRDefault="00000287" w:rsidP="00000287">
      <w:r>
        <w:t xml:space="preserve">REQ-MDT-CON-17 </w:t>
      </w:r>
      <w:proofErr w:type="gramStart"/>
      <w:r>
        <w:t>The</w:t>
      </w:r>
      <w:proofErr w:type="gramEnd"/>
      <w:r>
        <w:t xml:space="preserve"> management of MDT shall be independent from the management of SON functionalities</w:t>
      </w:r>
    </w:p>
    <w:p w:rsidR="00000287" w:rsidRDefault="00000287" w:rsidP="00000287">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rsidR="00000287" w:rsidRDefault="00000287" w:rsidP="00000287">
      <w:pPr>
        <w:rPr>
          <w:lang w:eastAsia="sv-SE"/>
        </w:rPr>
      </w:pPr>
      <w:r>
        <w:rPr>
          <w:lang w:eastAsia="sv-SE"/>
        </w:rPr>
        <w:t xml:space="preserve">REQ-MDT-CON-19 </w:t>
      </w:r>
      <w:proofErr w:type="gramStart"/>
      <w:r>
        <w:rPr>
          <w:lang w:eastAsia="sv-SE"/>
        </w:rPr>
        <w:t>An</w:t>
      </w:r>
      <w:proofErr w:type="gramEnd"/>
      <w:r>
        <w:rPr>
          <w:lang w:eastAsia="sv-SE"/>
        </w:rPr>
        <w:t xml:space="preserve">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rsidR="00000287" w:rsidRDefault="00000287" w:rsidP="00000287">
      <w:pPr>
        <w:rPr>
          <w:lang w:eastAsia="sv-SE"/>
        </w:rPr>
      </w:pPr>
      <w:r>
        <w:rPr>
          <w:lang w:eastAsia="sv-SE"/>
        </w:rPr>
        <w:tab/>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rsidR="00000287" w:rsidRDefault="00000287" w:rsidP="00000287">
      <w:r>
        <w:lastRenderedPageBreak/>
        <w:t xml:space="preserve">REQ-MDT-CON-20 </w:t>
      </w:r>
      <w:proofErr w:type="gramStart"/>
      <w:r>
        <w:t>The</w:t>
      </w:r>
      <w:proofErr w:type="gramEnd"/>
      <w:r>
        <w:t xml:space="preserve"> operator shall be able to request collection of positioning information related to UE measurements. </w:t>
      </w:r>
    </w:p>
    <w:p w:rsidR="00000287" w:rsidRDefault="00000287" w:rsidP="00000287">
      <w:pPr>
        <w:rPr>
          <w:lang w:eastAsia="zh-CN"/>
        </w:rPr>
      </w:pPr>
      <w:r>
        <w:t>REQ-MDT-CON-</w:t>
      </w:r>
      <w:r>
        <w:rPr>
          <w:lang w:eastAsia="zh-CN"/>
        </w:rPr>
        <w:t>21</w:t>
      </w:r>
      <w:r>
        <w:tab/>
        <w:t>O</w:t>
      </w:r>
      <w:r>
        <w:rPr>
          <w:rFonts w:hint="eastAsia"/>
          <w:lang w:eastAsia="zh-CN"/>
        </w:rPr>
        <w:t>perator shall be able to correlate the location information with the MDT UE measurements.</w:t>
      </w:r>
    </w:p>
    <w:p w:rsidR="00000287" w:rsidRDefault="00000287" w:rsidP="00000287">
      <w:pPr>
        <w:rPr>
          <w:lang w:eastAsia="zh-CN"/>
        </w:rPr>
      </w:pPr>
      <w:r>
        <w:t>REQ-MDT-CON-</w:t>
      </w:r>
      <w:r>
        <w:rPr>
          <w:lang w:eastAsia="zh-CN"/>
        </w:rPr>
        <w:t>22</w:t>
      </w:r>
      <w:r>
        <w:tab/>
      </w:r>
      <w:r>
        <w:rPr>
          <w:rFonts w:hint="eastAsia"/>
          <w:lang w:eastAsia="zh-CN"/>
        </w:rPr>
        <w:t>MDT function shall support RAN sharing scenarios.</w:t>
      </w:r>
    </w:p>
    <w:p w:rsidR="00000287" w:rsidRDefault="00000287" w:rsidP="00000287">
      <w:pPr>
        <w:rPr>
          <w:lang w:eastAsia="sv-SE"/>
        </w:rPr>
      </w:pPr>
      <w:r>
        <w:rPr>
          <w:lang w:eastAsia="sv-SE"/>
        </w:rPr>
        <w:t>REQ-MDT-CON-23</w:t>
      </w:r>
      <w:r>
        <w:rPr>
          <w:lang w:eastAsia="sv-SE"/>
        </w:rPr>
        <w:tab/>
        <w:t>The TCE used to collect MDT data shall be controlled by the same operator, as the operator that the user has given his consent to.</w:t>
      </w:r>
    </w:p>
    <w:p w:rsidR="00000287" w:rsidRDefault="00000287" w:rsidP="00000287">
      <w:r>
        <w:t>REQ-MDT-CON-24 Operator shall be able to minimize the amount of redundant MDT data.</w:t>
      </w:r>
    </w:p>
    <w:p w:rsidR="00000287" w:rsidRDefault="00000287" w:rsidP="00000287">
      <w:pPr>
        <w:rPr>
          <w:noProof/>
          <w:lang w:eastAsia="zh-CN"/>
        </w:rPr>
      </w:pPr>
      <w:r>
        <w:rPr>
          <w:noProof/>
          <w:lang w:eastAsia="zh-CN"/>
        </w:rPr>
        <w:t>REQ-MDT-CON-25 For area based MDT data collection, operator shall be able to specify the desired amount of MDT data and the desired number of UEs over period of time.</w:t>
      </w:r>
    </w:p>
    <w:p w:rsidR="00000287" w:rsidRDefault="00000287" w:rsidP="00000287">
      <w:r>
        <w:t>REQ-MDT-CON-26</w:t>
      </w:r>
      <w:r>
        <w:tab/>
        <w:t>The MOP</w:t>
      </w:r>
      <w:r w:rsidRPr="00C92063">
        <w:t xml:space="preserve"> </w:t>
      </w:r>
      <w:r w:rsidRPr="00823D9A">
        <w:t xml:space="preserve">shall be able to select </w:t>
      </w:r>
      <w:r>
        <w:t xml:space="preserve">UEs according to the POP intention. </w:t>
      </w:r>
    </w:p>
    <w:p w:rsidR="00000287" w:rsidRDefault="00000287" w:rsidP="00000287">
      <w:pPr>
        <w:rPr>
          <w:ins w:id="43" w:author="padmasv3" w:date="2015-02-05T05:30:00Z"/>
        </w:rPr>
      </w:pPr>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p>
    <w:p w:rsidR="00CA72BF" w:rsidRDefault="00CA72BF" w:rsidP="00CA72BF">
      <w:pPr>
        <w:rPr>
          <w:ins w:id="44" w:author="padmasv3" w:date="2015-02-05T05:30:00Z"/>
        </w:rPr>
      </w:pPr>
      <w:ins w:id="45" w:author="padmasv3" w:date="2015-02-05T05:30:00Z">
        <w:r>
          <w:t xml:space="preserve">REQ-MDT-CON-28 The </w:t>
        </w:r>
        <w:proofErr w:type="gramStart"/>
        <w:r>
          <w:t>Operator  shall</w:t>
        </w:r>
        <w:proofErr w:type="gramEnd"/>
        <w:r>
          <w:t xml:space="preserve"> be able to collect MBSFN UE measurements.</w:t>
        </w:r>
      </w:ins>
    </w:p>
    <w:p w:rsidR="00CA72BF" w:rsidRDefault="00CA72BF" w:rsidP="00000287"/>
    <w:p w:rsidR="00000287" w:rsidRDefault="00000287" w:rsidP="00000287">
      <w:pPr>
        <w:pStyle w:val="Heading2"/>
        <w:rPr>
          <w:ins w:id="46" w:author="padmasv3" w:date="2015-02-05T05:30:00Z"/>
        </w:rPr>
      </w:pPr>
      <w:bookmarkStart w:id="47" w:name="_Toc350932007"/>
      <w:r>
        <w:t>6.2</w:t>
      </w:r>
      <w:r>
        <w:tab/>
        <w:t>Specification level requirements</w:t>
      </w:r>
      <w:bookmarkEnd w:id="47"/>
    </w:p>
    <w:p w:rsidR="00000000" w:rsidRDefault="00CA72BF">
      <w:pPr>
        <w:pStyle w:val="Heading3"/>
        <w:pPrChange w:id="48" w:author="padmasv3" w:date="2015-02-05T05:31:00Z">
          <w:pPr>
            <w:pStyle w:val="Heading2"/>
          </w:pPr>
        </w:pPrChange>
      </w:pPr>
      <w:ins w:id="49" w:author="padmasv3" w:date="2015-02-05T05:31:00Z">
        <w:r>
          <w:t>6.2.1</w:t>
        </w:r>
        <w:r>
          <w:tab/>
          <w:t>Logged MDT and Immediate MDT requirements</w:t>
        </w:r>
      </w:ins>
    </w:p>
    <w:p w:rsidR="00000287" w:rsidRDefault="00000287" w:rsidP="00000287">
      <w:pPr>
        <w:rPr>
          <w:lang w:eastAsia="zh-CN"/>
        </w:rPr>
      </w:pPr>
      <w:r>
        <w:t>All requirements are valid for Logged MDT and Immediate MDT functionality if not mentioned otherwise:</w:t>
      </w:r>
    </w:p>
    <w:p w:rsidR="00000287" w:rsidRDefault="00000287" w:rsidP="00000287">
      <w:r>
        <w:t>REQ-MDT-FUN-01</w:t>
      </w:r>
      <w:r>
        <w:tab/>
        <w:t xml:space="preserve">It shall be possible to collect UE measurements based on one or more </w:t>
      </w:r>
      <w:proofErr w:type="gramStart"/>
      <w:r>
        <w:t>IMEI(</w:t>
      </w:r>
      <w:proofErr w:type="gramEnd"/>
      <w:r>
        <w:t>SV) number.</w:t>
      </w:r>
    </w:p>
    <w:p w:rsidR="00000287" w:rsidRDefault="00000287" w:rsidP="00000287">
      <w:r>
        <w:t>REQ-MDT-FUN-02</w:t>
      </w:r>
      <w:r>
        <w:tab/>
        <w:t>It shall be possible to collect UE measurements based on one or more IMSI number.</w:t>
      </w:r>
    </w:p>
    <w:p w:rsidR="00000287" w:rsidRDefault="00000287" w:rsidP="00000287">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rsidR="00000287" w:rsidRDefault="00000287" w:rsidP="00000287">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rsidR="00000287" w:rsidRDefault="00000287" w:rsidP="00000287">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rsidR="00000287" w:rsidRDefault="00000287" w:rsidP="00000287">
      <w:r>
        <w:t>REQ-MDT-FUN-</w:t>
      </w:r>
      <w:r>
        <w:rPr>
          <w:rFonts w:hint="eastAsia"/>
          <w:lang w:eastAsia="zh-CN"/>
        </w:rPr>
        <w:t>06</w:t>
      </w:r>
      <w:r>
        <w:rPr>
          <w:lang w:eastAsia="zh-CN"/>
        </w:rPr>
        <w:tab/>
      </w:r>
      <w:r>
        <w:t xml:space="preserve">It shall be possible to collect UE measurements in one or more cells or TA/RA/LA. </w:t>
      </w:r>
    </w:p>
    <w:p w:rsidR="00000287" w:rsidRDefault="00000287" w:rsidP="00000287">
      <w:r>
        <w:t>REQ-MDT-FUN-</w:t>
      </w:r>
      <w:r>
        <w:rPr>
          <w:rFonts w:hint="eastAsia"/>
          <w:lang w:eastAsia="zh-CN"/>
        </w:rPr>
        <w:t>07</w:t>
      </w:r>
      <w:r>
        <w:rPr>
          <w:lang w:eastAsia="zh-CN"/>
        </w:rPr>
        <w:tab/>
      </w:r>
      <w:r>
        <w:t xml:space="preserve">It shall be possible to collect UE measurements based on one or more IMSI in one or more cells or TA/RA/LA. </w:t>
      </w:r>
    </w:p>
    <w:p w:rsidR="00000287" w:rsidRDefault="00000287" w:rsidP="00000287">
      <w:pPr>
        <w:rPr>
          <w:lang w:eastAsia="zh-CN"/>
        </w:rPr>
      </w:pPr>
      <w:r>
        <w:t>REQ-MDT-FUN-</w:t>
      </w:r>
      <w:r>
        <w:rPr>
          <w:rFonts w:hint="eastAsia"/>
          <w:lang w:eastAsia="zh-CN"/>
        </w:rPr>
        <w:t>08</w:t>
      </w:r>
      <w:r>
        <w:rPr>
          <w:lang w:eastAsia="zh-CN"/>
        </w:rPr>
        <w:tab/>
      </w:r>
      <w:r>
        <w:t xml:space="preserve">It shall be possible to collect UE measurements based on one or more </w:t>
      </w:r>
      <w:proofErr w:type="gramStart"/>
      <w:r>
        <w:t>IMEI(</w:t>
      </w:r>
      <w:proofErr w:type="gramEnd"/>
      <w:r>
        <w:t>SV) in one or more cells or TA/RA/LA.</w:t>
      </w:r>
    </w:p>
    <w:p w:rsidR="00000287" w:rsidRDefault="00000287" w:rsidP="00000287">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rsidR="00000287" w:rsidRDefault="00000287" w:rsidP="00000287">
      <w:pPr>
        <w:rPr>
          <w:lang w:eastAsia="zh-CN"/>
        </w:rPr>
      </w:pPr>
      <w:proofErr w:type="gramStart"/>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roofErr w:type="gramEnd"/>
    </w:p>
    <w:p w:rsidR="00000287" w:rsidRDefault="00000287" w:rsidP="00000287">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 in one or more cells or TA/RA/TA with a set of device capability information.</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 xml:space="preserve">to configure MDT data collection based on one or more </w:t>
      </w:r>
      <w:proofErr w:type="gramStart"/>
      <w:r>
        <w:rPr>
          <w:lang w:eastAsia="zh-CN"/>
        </w:rPr>
        <w:t>IMEI(</w:t>
      </w:r>
      <w:proofErr w:type="gramEnd"/>
      <w:r>
        <w:rPr>
          <w:lang w:eastAsia="zh-CN"/>
        </w:rPr>
        <w:t>SV) in one or more cells or TA/RA/TA with a set of device capability information.</w:t>
      </w:r>
    </w:p>
    <w:p w:rsidR="00000287" w:rsidRDefault="00000287" w:rsidP="00000287">
      <w:pPr>
        <w:rPr>
          <w:lang w:eastAsia="zh-CN"/>
        </w:rPr>
      </w:pPr>
      <w:r>
        <w:rPr>
          <w:lang w:eastAsia="zh-CN"/>
        </w:rPr>
        <w:lastRenderedPageBreak/>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 xml:space="preserve">to configure MDT data collection based on one or more </w:t>
      </w:r>
      <w:proofErr w:type="gramStart"/>
      <w:r>
        <w:rPr>
          <w:lang w:eastAsia="zh-CN"/>
        </w:rPr>
        <w:t>IMEI(</w:t>
      </w:r>
      <w:proofErr w:type="gramEnd"/>
      <w:r>
        <w:rPr>
          <w:lang w:eastAsia="zh-CN"/>
        </w:rPr>
        <w:t>SV) with a set of device capability information.</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 with a set of device capability information.</w:t>
      </w:r>
    </w:p>
    <w:p w:rsidR="00000287" w:rsidRDefault="00000287" w:rsidP="00000287">
      <w:r>
        <w:t>REQ-MDT-FUN-16</w:t>
      </w:r>
      <w:r>
        <w:tab/>
        <w:t xml:space="preserve">It shall be possible to activate a Trace Session for MDT data collection (or UE measurement collection for MDT purpose) independently from other mobility related performance measurements and call trace collection. </w:t>
      </w:r>
    </w:p>
    <w:p w:rsidR="00000287" w:rsidRDefault="00000287" w:rsidP="00000287">
      <w:pPr>
        <w:rPr>
          <w:lang w:eastAsia="zh-CN"/>
        </w:rPr>
      </w:pPr>
      <w:r>
        <w:rPr>
          <w:lang w:eastAsia="zh-CN"/>
        </w:rPr>
        <w:t>REQ-MDT-FUN-17</w:t>
      </w:r>
      <w:r>
        <w:rPr>
          <w:lang w:eastAsia="zh-CN"/>
        </w:rPr>
        <w:tab/>
        <w:t>It shall be possible to deactivate MDT data collection by using Trace Reference.</w:t>
      </w:r>
    </w:p>
    <w:p w:rsidR="00000287" w:rsidRDefault="00000287" w:rsidP="00000287">
      <w:pPr>
        <w:rPr>
          <w:lang w:eastAsia="zh-CN"/>
        </w:rPr>
      </w:pPr>
      <w:r>
        <w:rPr>
          <w:lang w:eastAsia="zh-CN"/>
        </w:rPr>
        <w:t>REQ-MDT-FUN-18</w:t>
      </w:r>
      <w:r>
        <w:rPr>
          <w:lang w:eastAsia="zh-CN"/>
        </w:rPr>
        <w:tab/>
        <w:t>It shall be possible to create a combine Trace Session for UE measurement collection and for subscriber and equipment/cell trace.</w:t>
      </w:r>
    </w:p>
    <w:p w:rsidR="00000287" w:rsidRDefault="00000287" w:rsidP="00000287">
      <w:pPr>
        <w:rPr>
          <w:lang w:eastAsia="zh-CN"/>
        </w:rPr>
      </w:pPr>
      <w:proofErr w:type="gramStart"/>
      <w:r>
        <w:rPr>
          <w:lang w:eastAsia="zh-CN"/>
        </w:rPr>
        <w:t>REQ-MDT-FUN-19</w:t>
      </w:r>
      <w:r>
        <w:rPr>
          <w:lang w:eastAsia="zh-CN"/>
        </w:rPr>
        <w:tab/>
        <w:t>Void.</w:t>
      </w:r>
      <w:proofErr w:type="gramEnd"/>
    </w:p>
    <w:p w:rsidR="00000287" w:rsidRDefault="00000287" w:rsidP="00000287">
      <w:pPr>
        <w:rPr>
          <w:lang w:eastAsia="sv-SE"/>
        </w:rPr>
      </w:pPr>
      <w:r>
        <w:rPr>
          <w:lang w:eastAsia="sv-SE"/>
        </w:rPr>
        <w:t>REQ-MDT-FUN-20</w:t>
      </w:r>
      <w:r>
        <w:rPr>
          <w:lang w:eastAsia="sv-SE"/>
        </w:rPr>
        <w:tab/>
        <w:t>MDT activation shall be supported for a UE belonging to any PLMN of the same Operator.</w:t>
      </w:r>
    </w:p>
    <w:p w:rsidR="00000287" w:rsidRDefault="00000287" w:rsidP="00000287">
      <w:pPr>
        <w:rPr>
          <w:noProof/>
        </w:rPr>
      </w:pPr>
      <w:r>
        <w:rPr>
          <w:lang w:eastAsia="sv-SE"/>
        </w:rPr>
        <w:t>REQ-MDT-FUN-21</w:t>
      </w:r>
      <w:r>
        <w:rPr>
          <w:lang w:eastAsia="sv-SE"/>
        </w:rPr>
        <w:tab/>
        <w:t xml:space="preserve">MDT data collection shall continue if a user is changing PLMN and the target </w:t>
      </w:r>
      <w:proofErr w:type="gramStart"/>
      <w:r>
        <w:rPr>
          <w:lang w:eastAsia="sv-SE"/>
        </w:rPr>
        <w:t>PLMN  is</w:t>
      </w:r>
      <w:proofErr w:type="gramEnd"/>
      <w:r>
        <w:rPr>
          <w:lang w:eastAsia="sv-SE"/>
        </w:rPr>
        <w:t xml:space="preserve"> owned by the same operator.</w:t>
      </w:r>
    </w:p>
    <w:p w:rsidR="00000287" w:rsidRDefault="00000287" w:rsidP="00000287">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rsidR="00000287" w:rsidRDefault="00000287" w:rsidP="00000287">
      <w:pPr>
        <w:rPr>
          <w:lang w:eastAsia="zh-CN"/>
        </w:rPr>
      </w:pPr>
      <w:r>
        <w:t>REQ-MDT-CON-</w:t>
      </w:r>
      <w:r>
        <w:rPr>
          <w:lang w:eastAsia="zh-CN"/>
        </w:rPr>
        <w:t>23</w:t>
      </w:r>
      <w:r>
        <w:tab/>
      </w:r>
      <w:r>
        <w:rPr>
          <w:rFonts w:hint="eastAsia"/>
          <w:lang w:eastAsia="zh-CN"/>
        </w:rPr>
        <w:t xml:space="preserve">It shall be possible for </w:t>
      </w:r>
      <w:proofErr w:type="spellStart"/>
      <w:r>
        <w:rPr>
          <w:rFonts w:hint="eastAsia"/>
          <w:lang w:eastAsia="zh-CN"/>
        </w:rPr>
        <w:t>IRPManager</w:t>
      </w:r>
      <w:proofErr w:type="spellEnd"/>
      <w:r>
        <w:rPr>
          <w:rFonts w:hint="eastAsia"/>
          <w:lang w:eastAsia="zh-CN"/>
        </w:rPr>
        <w:t xml:space="preserve"> to correlate MDT UE measurements with location information.</w:t>
      </w:r>
    </w:p>
    <w:p w:rsidR="00000287" w:rsidRDefault="00000287" w:rsidP="00000287">
      <w:pPr>
        <w:pStyle w:val="NO"/>
        <w:rPr>
          <w:noProof/>
        </w:rPr>
      </w:pPr>
      <w:r>
        <w:rPr>
          <w:noProof/>
        </w:rPr>
        <w:t>NOTE:</w:t>
      </w:r>
      <w:r>
        <w:rPr>
          <w:noProof/>
        </w:rPr>
        <w:tab/>
        <w:t>There may be regulatory obligation to delete MDT data after processing.</w:t>
      </w:r>
    </w:p>
    <w:p w:rsidR="00000287" w:rsidRDefault="00000287" w:rsidP="00000287">
      <w:pPr>
        <w:rPr>
          <w:lang w:eastAsia="sv-SE"/>
        </w:rPr>
      </w:pPr>
      <w:r>
        <w:rPr>
          <w:lang w:eastAsia="sv-SE"/>
        </w:rPr>
        <w:t>REQ-MDT-FUN-24</w:t>
      </w:r>
      <w:r>
        <w:rPr>
          <w:lang w:eastAsia="sv-SE"/>
        </w:rPr>
        <w:tab/>
        <w:t>The PLMN where TCE collecting MDT data resides shall match the RPLMN of the UE providing the MDT data.</w:t>
      </w:r>
    </w:p>
    <w:p w:rsidR="00000287" w:rsidRDefault="00000287" w:rsidP="00000287">
      <w:r w:rsidRPr="004348C8">
        <w:t>REQ-MDT-FUN-</w:t>
      </w:r>
      <w:r>
        <w:t>25</w:t>
      </w:r>
      <w:r w:rsidRPr="004348C8">
        <w:tab/>
        <w:t xml:space="preserve">In the case of Area Based MDT </w:t>
      </w:r>
      <w:r>
        <w:t>the MOP</w:t>
      </w:r>
      <w:r w:rsidRPr="00C92063">
        <w:t xml:space="preserve"> </w:t>
      </w:r>
      <w:r w:rsidRPr="00823D9A">
        <w:t xml:space="preserve">shall be able to select </w:t>
      </w:r>
      <w:r>
        <w:t>UEs according to the POP intention</w:t>
      </w:r>
      <w:r w:rsidRPr="004348C8">
        <w:t>.</w:t>
      </w:r>
    </w:p>
    <w:p w:rsidR="00000287" w:rsidRDefault="00000287" w:rsidP="00000287">
      <w:pPr>
        <w:rPr>
          <w:ins w:id="50" w:author="padmasv3" w:date="2015-02-05T05:31:00Z"/>
        </w:rPr>
      </w:pPr>
      <w:r>
        <w:t>REQ-MDT-FUN-26</w:t>
      </w:r>
      <w:r>
        <w:tab/>
        <w:t xml:space="preserve">The recorded Subscriber and Equipment Trace data related to a particular POP shall contain information so that if can be sent to that </w:t>
      </w:r>
      <w:r w:rsidRPr="0072721E">
        <w:t>PO</w:t>
      </w:r>
      <w:r>
        <w:t>P</w:t>
      </w:r>
      <w:r w:rsidRPr="0072721E">
        <w:t>.</w:t>
      </w:r>
    </w:p>
    <w:p w:rsidR="00CA72BF" w:rsidRDefault="00CA72BF" w:rsidP="00CA72BF">
      <w:pPr>
        <w:pStyle w:val="Heading3"/>
        <w:rPr>
          <w:ins w:id="51" w:author="padmasv3" w:date="2015-02-05T05:31:00Z"/>
        </w:rPr>
      </w:pPr>
      <w:ins w:id="52" w:author="padmasv3" w:date="2015-02-05T05:31:00Z">
        <w:r>
          <w:t>6.2.2</w:t>
        </w:r>
        <w:r>
          <w:tab/>
          <w:t>Logged MBSFN MDT requirements</w:t>
        </w:r>
      </w:ins>
    </w:p>
    <w:p w:rsidR="00CA72BF" w:rsidRDefault="00CA72BF" w:rsidP="00CA72BF">
      <w:pPr>
        <w:rPr>
          <w:ins w:id="53" w:author="padmasv3" w:date="2015-02-05T05:31:00Z"/>
        </w:rPr>
      </w:pPr>
      <w:ins w:id="54" w:author="padmasv3" w:date="2015-02-05T05:31:00Z">
        <w:r>
          <w:t>Requirements in section 6.2.1 that apply to MBSFN MDT are as follows:</w:t>
        </w:r>
      </w:ins>
    </w:p>
    <w:p w:rsidR="00CA72BF" w:rsidRDefault="00CA72BF" w:rsidP="00CA72BF">
      <w:pPr>
        <w:ind w:left="1136"/>
        <w:rPr>
          <w:ins w:id="55" w:author="padmasv3" w:date="2015-02-05T05:31:00Z"/>
        </w:rPr>
      </w:pPr>
      <w:ins w:id="56" w:author="padmasv3" w:date="2015-02-05T05:31:00Z">
        <w:r>
          <w:t>REQ-MDT-FUN-01</w:t>
        </w:r>
      </w:ins>
    </w:p>
    <w:p w:rsidR="00CA72BF" w:rsidRDefault="00CA72BF" w:rsidP="00CA72BF">
      <w:pPr>
        <w:ind w:left="1136"/>
        <w:rPr>
          <w:ins w:id="57" w:author="padmasv3" w:date="2015-02-05T05:31:00Z"/>
        </w:rPr>
      </w:pPr>
      <w:ins w:id="58" w:author="padmasv3" w:date="2015-02-05T05:31:00Z">
        <w:r>
          <w:t>REQ-MDT-FUN-02</w:t>
        </w:r>
        <w:r>
          <w:tab/>
        </w:r>
      </w:ins>
    </w:p>
    <w:p w:rsidR="00CA72BF" w:rsidRDefault="00CA72BF" w:rsidP="00CA72BF">
      <w:pPr>
        <w:ind w:left="1136"/>
        <w:rPr>
          <w:ins w:id="59" w:author="padmasv3" w:date="2015-02-05T05:31:00Z"/>
        </w:rPr>
      </w:pPr>
      <w:ins w:id="60" w:author="padmasv3" w:date="2015-02-05T05:31:00Z">
        <w:r>
          <w:t>REQ-MDT-FUN-03</w:t>
        </w:r>
        <w:r>
          <w:tab/>
        </w:r>
      </w:ins>
    </w:p>
    <w:p w:rsidR="00CA72BF" w:rsidRDefault="00CA72BF" w:rsidP="00CA72BF">
      <w:pPr>
        <w:ind w:left="1136"/>
        <w:rPr>
          <w:ins w:id="61" w:author="padmasv3" w:date="2015-02-05T05:31:00Z"/>
        </w:rPr>
      </w:pPr>
      <w:ins w:id="62" w:author="padmasv3" w:date="2015-02-05T05:31:00Z">
        <w:r>
          <w:t>REQ-MDT-FUN-04</w:t>
        </w:r>
        <w:r>
          <w:tab/>
        </w:r>
      </w:ins>
    </w:p>
    <w:p w:rsidR="00CA72BF" w:rsidRDefault="00CA72BF" w:rsidP="00CA72BF">
      <w:pPr>
        <w:ind w:left="1136"/>
        <w:rPr>
          <w:ins w:id="63" w:author="padmasv3" w:date="2015-02-05T05:31:00Z"/>
        </w:rPr>
      </w:pPr>
      <w:ins w:id="64" w:author="padmasv3" w:date="2015-02-05T05:31:00Z">
        <w:r>
          <w:t>REQ-MDT-FUN-05</w:t>
        </w:r>
        <w:r>
          <w:tab/>
        </w:r>
      </w:ins>
    </w:p>
    <w:p w:rsidR="00CA72BF" w:rsidRDefault="00CA72BF" w:rsidP="00CA72BF">
      <w:pPr>
        <w:ind w:left="1136"/>
        <w:rPr>
          <w:ins w:id="65" w:author="padmasv3" w:date="2015-02-05T05:31:00Z"/>
          <w:lang w:eastAsia="zh-CN"/>
        </w:rPr>
      </w:pPr>
      <w:ins w:id="66" w:author="padmasv3" w:date="2015-02-05T05:31:00Z">
        <w:r>
          <w:t>REQ-MDT-FUN-</w:t>
        </w:r>
        <w:r>
          <w:rPr>
            <w:rFonts w:hint="eastAsia"/>
            <w:lang w:eastAsia="zh-CN"/>
          </w:rPr>
          <w:t>06</w:t>
        </w:r>
        <w:r>
          <w:rPr>
            <w:lang w:eastAsia="zh-CN"/>
          </w:rPr>
          <w:tab/>
        </w:r>
      </w:ins>
    </w:p>
    <w:p w:rsidR="00CA72BF" w:rsidRDefault="00CA72BF" w:rsidP="00CA72BF">
      <w:pPr>
        <w:ind w:left="1136"/>
        <w:rPr>
          <w:ins w:id="67" w:author="padmasv3" w:date="2015-02-05T05:31:00Z"/>
          <w:lang w:eastAsia="zh-CN"/>
        </w:rPr>
      </w:pPr>
      <w:ins w:id="68" w:author="padmasv3" w:date="2015-02-05T05:31:00Z">
        <w:r>
          <w:t>REQ-MDT-FUN-</w:t>
        </w:r>
        <w:r>
          <w:rPr>
            <w:rFonts w:hint="eastAsia"/>
            <w:lang w:eastAsia="zh-CN"/>
          </w:rPr>
          <w:t>07</w:t>
        </w:r>
        <w:r>
          <w:rPr>
            <w:lang w:eastAsia="zh-CN"/>
          </w:rPr>
          <w:t xml:space="preserve"> </w:t>
        </w:r>
      </w:ins>
    </w:p>
    <w:p w:rsidR="00CA72BF" w:rsidRDefault="00CA72BF" w:rsidP="00CA72BF">
      <w:pPr>
        <w:ind w:left="1136"/>
        <w:rPr>
          <w:ins w:id="69" w:author="padmasv3" w:date="2015-02-05T05:31:00Z"/>
          <w:lang w:eastAsia="zh-CN"/>
        </w:rPr>
      </w:pPr>
      <w:ins w:id="70" w:author="padmasv3" w:date="2015-02-05T05:31:00Z">
        <w:r>
          <w:t>REQ-MDT-FUN-</w:t>
        </w:r>
        <w:r>
          <w:rPr>
            <w:rFonts w:hint="eastAsia"/>
            <w:lang w:eastAsia="zh-CN"/>
          </w:rPr>
          <w:t>0</w:t>
        </w:r>
        <w:r>
          <w:rPr>
            <w:lang w:eastAsia="zh-CN"/>
          </w:rPr>
          <w:t>8</w:t>
        </w:r>
      </w:ins>
    </w:p>
    <w:p w:rsidR="00CA72BF" w:rsidRDefault="00CA72BF" w:rsidP="00CA72BF">
      <w:pPr>
        <w:ind w:left="1136"/>
        <w:rPr>
          <w:ins w:id="71" w:author="padmasv3" w:date="2015-02-05T05:31:00Z"/>
          <w:lang w:eastAsia="zh-CN"/>
        </w:rPr>
      </w:pPr>
      <w:ins w:id="72" w:author="padmasv3" w:date="2015-02-05T05:31:00Z">
        <w:r>
          <w:rPr>
            <w:lang w:eastAsia="zh-CN"/>
          </w:rPr>
          <w:t>REQ-MDT</w:t>
        </w:r>
        <w:r>
          <w:rPr>
            <w:rFonts w:hint="eastAsia"/>
            <w:lang w:eastAsia="zh-CN"/>
          </w:rPr>
          <w:t>-</w:t>
        </w:r>
        <w:r>
          <w:rPr>
            <w:lang w:eastAsia="zh-CN"/>
          </w:rPr>
          <w:t>FUN-</w:t>
        </w:r>
        <w:r>
          <w:rPr>
            <w:rFonts w:hint="eastAsia"/>
            <w:lang w:eastAsia="zh-CN"/>
          </w:rPr>
          <w:t>09</w:t>
        </w:r>
      </w:ins>
    </w:p>
    <w:p w:rsidR="00CA72BF" w:rsidRDefault="00CA72BF" w:rsidP="00CA72BF">
      <w:pPr>
        <w:ind w:left="1136"/>
        <w:rPr>
          <w:ins w:id="73" w:author="padmasv3" w:date="2015-02-05T05:31:00Z"/>
          <w:lang w:eastAsia="zh-CN"/>
        </w:rPr>
      </w:pPr>
      <w:ins w:id="74" w:author="padmasv3" w:date="2015-02-05T05:31:00Z">
        <w:r>
          <w:rPr>
            <w:lang w:eastAsia="zh-CN"/>
          </w:rPr>
          <w:t>REQ-MDT</w:t>
        </w:r>
        <w:r>
          <w:rPr>
            <w:rFonts w:hint="eastAsia"/>
            <w:lang w:eastAsia="zh-CN"/>
          </w:rPr>
          <w:t>-</w:t>
        </w:r>
        <w:r>
          <w:rPr>
            <w:lang w:eastAsia="zh-CN"/>
          </w:rPr>
          <w:t>FUN-</w:t>
        </w:r>
        <w:r>
          <w:rPr>
            <w:rFonts w:hint="eastAsia"/>
            <w:lang w:eastAsia="zh-CN"/>
          </w:rPr>
          <w:t>11</w:t>
        </w:r>
        <w:r>
          <w:rPr>
            <w:lang w:eastAsia="zh-CN"/>
          </w:rPr>
          <w:tab/>
        </w:r>
      </w:ins>
    </w:p>
    <w:p w:rsidR="00CA72BF" w:rsidRDefault="00CA72BF" w:rsidP="00CA72BF">
      <w:pPr>
        <w:ind w:left="1136"/>
        <w:rPr>
          <w:ins w:id="75" w:author="padmasv3" w:date="2015-02-05T05:31:00Z"/>
        </w:rPr>
      </w:pPr>
      <w:ins w:id="76" w:author="padmasv3" w:date="2015-02-05T05:31:00Z">
        <w:r>
          <w:rPr>
            <w:lang w:eastAsia="zh-CN"/>
          </w:rPr>
          <w:t>REQ</w:t>
        </w:r>
        <w:r>
          <w:rPr>
            <w:rFonts w:hint="eastAsia"/>
            <w:lang w:eastAsia="zh-CN"/>
          </w:rPr>
          <w:t>-</w:t>
        </w:r>
        <w:r>
          <w:rPr>
            <w:lang w:eastAsia="zh-CN"/>
          </w:rPr>
          <w:t>MDT-FUN-</w:t>
        </w:r>
        <w:r>
          <w:rPr>
            <w:rFonts w:hint="eastAsia"/>
            <w:lang w:eastAsia="zh-CN"/>
          </w:rPr>
          <w:t>12</w:t>
        </w:r>
        <w:r>
          <w:rPr>
            <w:lang w:eastAsia="zh-CN"/>
          </w:rPr>
          <w:tab/>
        </w:r>
      </w:ins>
    </w:p>
    <w:p w:rsidR="00CA72BF" w:rsidRDefault="00CA72BF" w:rsidP="00CA72BF">
      <w:pPr>
        <w:ind w:left="1136"/>
        <w:rPr>
          <w:ins w:id="77" w:author="padmasv3" w:date="2015-02-05T05:31:00Z"/>
          <w:lang w:eastAsia="zh-CN"/>
        </w:rPr>
      </w:pPr>
      <w:ins w:id="78" w:author="padmasv3" w:date="2015-02-05T05:31:00Z">
        <w:r>
          <w:rPr>
            <w:lang w:eastAsia="zh-CN"/>
          </w:rPr>
          <w:t>REQ</w:t>
        </w:r>
        <w:r>
          <w:rPr>
            <w:rFonts w:hint="eastAsia"/>
            <w:lang w:eastAsia="zh-CN"/>
          </w:rPr>
          <w:t>-</w:t>
        </w:r>
        <w:r>
          <w:rPr>
            <w:lang w:eastAsia="zh-CN"/>
          </w:rPr>
          <w:t>MDT-FUN-</w:t>
        </w:r>
        <w:r>
          <w:rPr>
            <w:rFonts w:hint="eastAsia"/>
            <w:lang w:eastAsia="zh-CN"/>
          </w:rPr>
          <w:t>13</w:t>
        </w:r>
        <w:r>
          <w:rPr>
            <w:lang w:eastAsia="zh-CN"/>
          </w:rPr>
          <w:tab/>
        </w:r>
      </w:ins>
    </w:p>
    <w:p w:rsidR="00CA72BF" w:rsidRDefault="00CA72BF" w:rsidP="00CA72BF">
      <w:pPr>
        <w:ind w:left="1136"/>
        <w:rPr>
          <w:ins w:id="79" w:author="padmasv3" w:date="2015-02-05T05:31:00Z"/>
        </w:rPr>
      </w:pPr>
      <w:ins w:id="80" w:author="padmasv3" w:date="2015-02-05T05:31:00Z">
        <w:r>
          <w:rPr>
            <w:lang w:eastAsia="zh-CN"/>
          </w:rPr>
          <w:lastRenderedPageBreak/>
          <w:t>REQ</w:t>
        </w:r>
        <w:r>
          <w:rPr>
            <w:rFonts w:hint="eastAsia"/>
            <w:lang w:eastAsia="zh-CN"/>
          </w:rPr>
          <w:t>-</w:t>
        </w:r>
        <w:r>
          <w:rPr>
            <w:lang w:eastAsia="zh-CN"/>
          </w:rPr>
          <w:t>MDT-FUN-</w:t>
        </w:r>
        <w:r>
          <w:rPr>
            <w:rFonts w:hint="eastAsia"/>
            <w:lang w:eastAsia="zh-CN"/>
          </w:rPr>
          <w:t>14</w:t>
        </w:r>
        <w:r>
          <w:rPr>
            <w:lang w:eastAsia="zh-CN"/>
          </w:rPr>
          <w:tab/>
        </w:r>
      </w:ins>
    </w:p>
    <w:p w:rsidR="00CA72BF" w:rsidRDefault="00CA72BF" w:rsidP="00CA72BF">
      <w:pPr>
        <w:ind w:left="1136"/>
        <w:rPr>
          <w:ins w:id="81" w:author="padmasv3" w:date="2015-02-05T05:31:00Z"/>
        </w:rPr>
      </w:pPr>
      <w:ins w:id="82" w:author="padmasv3" w:date="2015-02-05T05:31:00Z">
        <w:r>
          <w:rPr>
            <w:lang w:eastAsia="zh-CN"/>
          </w:rPr>
          <w:t>REQ</w:t>
        </w:r>
        <w:r>
          <w:rPr>
            <w:rFonts w:hint="eastAsia"/>
            <w:lang w:eastAsia="zh-CN"/>
          </w:rPr>
          <w:t>-</w:t>
        </w:r>
        <w:r>
          <w:rPr>
            <w:lang w:eastAsia="zh-CN"/>
          </w:rPr>
          <w:t>MDT-FUN-</w:t>
        </w:r>
        <w:r>
          <w:rPr>
            <w:rFonts w:hint="eastAsia"/>
            <w:lang w:eastAsia="zh-CN"/>
          </w:rPr>
          <w:t>15</w:t>
        </w:r>
        <w:r>
          <w:rPr>
            <w:lang w:eastAsia="zh-CN"/>
          </w:rPr>
          <w:tab/>
        </w:r>
      </w:ins>
    </w:p>
    <w:p w:rsidR="00CA72BF" w:rsidRDefault="00CA72BF" w:rsidP="00CA72BF">
      <w:pPr>
        <w:ind w:left="1136"/>
        <w:rPr>
          <w:ins w:id="83" w:author="padmasv3" w:date="2015-02-05T05:31:00Z"/>
          <w:lang w:eastAsia="sv-SE"/>
        </w:rPr>
      </w:pPr>
      <w:ins w:id="84" w:author="padmasv3" w:date="2015-02-05T05:31:00Z">
        <w:r>
          <w:rPr>
            <w:lang w:eastAsia="sv-SE"/>
          </w:rPr>
          <w:t>REQ-MDT-FUN-20</w:t>
        </w:r>
        <w:r>
          <w:rPr>
            <w:lang w:eastAsia="sv-SE"/>
          </w:rPr>
          <w:tab/>
        </w:r>
      </w:ins>
    </w:p>
    <w:p w:rsidR="00CA72BF" w:rsidRDefault="00CA72BF" w:rsidP="00CA72BF">
      <w:pPr>
        <w:ind w:left="1136"/>
        <w:rPr>
          <w:ins w:id="85" w:author="padmasv3" w:date="2015-02-05T05:31:00Z"/>
          <w:lang w:eastAsia="sv-SE"/>
        </w:rPr>
      </w:pPr>
      <w:ins w:id="86" w:author="padmasv3" w:date="2015-02-05T05:31:00Z">
        <w:r>
          <w:rPr>
            <w:lang w:eastAsia="sv-SE"/>
          </w:rPr>
          <w:t>REQ-MDT-FUN-21</w:t>
        </w:r>
        <w:r>
          <w:rPr>
            <w:lang w:eastAsia="sv-SE"/>
          </w:rPr>
          <w:tab/>
        </w:r>
      </w:ins>
    </w:p>
    <w:p w:rsidR="00CA72BF" w:rsidRDefault="00CA72BF" w:rsidP="00CA72BF">
      <w:pPr>
        <w:ind w:left="1136"/>
        <w:rPr>
          <w:ins w:id="87" w:author="padmasv3" w:date="2015-02-05T05:31:00Z"/>
          <w:lang w:eastAsia="sv-SE"/>
        </w:rPr>
      </w:pPr>
      <w:ins w:id="88" w:author="padmasv3" w:date="2015-02-05T05:31:00Z">
        <w:r>
          <w:rPr>
            <w:lang w:eastAsia="sv-SE"/>
          </w:rPr>
          <w:t>REQ-MDT-FUN-24</w:t>
        </w:r>
        <w:r>
          <w:rPr>
            <w:lang w:eastAsia="sv-SE"/>
          </w:rPr>
          <w:tab/>
        </w:r>
      </w:ins>
    </w:p>
    <w:p w:rsidR="00CA72BF" w:rsidRDefault="00CA72BF" w:rsidP="00CA72BF">
      <w:pPr>
        <w:ind w:left="1136"/>
        <w:rPr>
          <w:ins w:id="89" w:author="padmasv3" w:date="2015-02-05T05:31:00Z"/>
        </w:rPr>
      </w:pPr>
      <w:ins w:id="90" w:author="padmasv3" w:date="2015-02-05T05:31:00Z">
        <w:r w:rsidRPr="004348C8">
          <w:t>REQ-MDT-FUN-</w:t>
        </w:r>
        <w:r>
          <w:t>25</w:t>
        </w:r>
        <w:r w:rsidRPr="004348C8">
          <w:tab/>
        </w:r>
      </w:ins>
    </w:p>
    <w:p w:rsidR="00CA72BF" w:rsidRDefault="00CA72BF" w:rsidP="00CA72BF">
      <w:pPr>
        <w:rPr>
          <w:ins w:id="91" w:author="padmasv3" w:date="2015-02-05T05:31:00Z"/>
        </w:rPr>
      </w:pPr>
      <w:ins w:id="92" w:author="padmasv3" w:date="2015-02-05T05:31:00Z">
        <w:r>
          <w:t xml:space="preserve">REQ-MDT-MBSFN-FUN-1 It shall be possible to activate a Session for Logged MBSFN MDT data collection independently from other mobility related performance measurements and call trace collection. </w:t>
        </w:r>
      </w:ins>
    </w:p>
    <w:p w:rsidR="00CA72BF" w:rsidRDefault="00CA72BF" w:rsidP="00CA72BF">
      <w:pPr>
        <w:rPr>
          <w:ins w:id="93" w:author="padmasv3" w:date="2015-02-05T05:31:00Z"/>
          <w:lang w:eastAsia="zh-CN"/>
        </w:rPr>
      </w:pPr>
      <w:ins w:id="94" w:author="padmasv3" w:date="2015-02-05T05:31:00Z">
        <w:r>
          <w:t xml:space="preserve">REQ-MDT-MBSFN-FUN-2 It shall be possible </w:t>
        </w:r>
        <w:r>
          <w:rPr>
            <w:lang w:eastAsia="zh-CN"/>
          </w:rPr>
          <w:t>to configure MBSFN MDT data collection based on certain device capability information in specific MBSFN area(s).</w:t>
        </w:r>
      </w:ins>
    </w:p>
    <w:p w:rsidR="00CA72BF" w:rsidRDefault="00CA72BF" w:rsidP="00CA72BF">
      <w:pPr>
        <w:rPr>
          <w:ins w:id="95" w:author="padmasv3" w:date="2015-02-05T05:31:00Z"/>
          <w:lang w:eastAsia="zh-CN"/>
        </w:rPr>
      </w:pPr>
      <w:ins w:id="96" w:author="padmasv3" w:date="2015-02-05T05:31:00Z">
        <w:r>
          <w:t xml:space="preserve">REQ-MDT-MBSFN-FUN-3 </w:t>
        </w:r>
        <w:r>
          <w:rPr>
            <w:lang w:eastAsia="zh-CN"/>
          </w:rPr>
          <w:t>It shall be possible to deactivate Logged MBSFN MDT data collection by using Trace Reference.</w:t>
        </w:r>
      </w:ins>
    </w:p>
    <w:p w:rsidR="00CA72BF" w:rsidRDefault="00CA72BF" w:rsidP="00CA72BF">
      <w:pPr>
        <w:rPr>
          <w:ins w:id="97" w:author="padmasv3" w:date="2015-02-05T05:31:00Z"/>
          <w:lang w:eastAsia="zh-CN"/>
        </w:rPr>
      </w:pPr>
      <w:ins w:id="98" w:author="padmasv3" w:date="2015-02-05T05:31:00Z">
        <w:r>
          <w:t>REQ-MDT-MBSFN-FUN-4 It shall not</w:t>
        </w:r>
        <w:r>
          <w:rPr>
            <w:lang w:eastAsia="zh-CN"/>
          </w:rPr>
          <w:t xml:space="preserve"> be possible to combine Logged MBSFN MDT session with any other trace sessions. </w:t>
        </w:r>
      </w:ins>
    </w:p>
    <w:p w:rsidR="00CA72BF" w:rsidRDefault="00CA72BF" w:rsidP="00CA72BF">
      <w:pPr>
        <w:rPr>
          <w:ins w:id="99" w:author="padmasv3" w:date="2015-02-05T05:31:00Z"/>
          <w:lang w:eastAsia="zh-CN"/>
        </w:rPr>
      </w:pPr>
    </w:p>
    <w:p w:rsidR="00CA72BF" w:rsidRDefault="00CA72BF" w:rsidP="00000287">
      <w:pPr>
        <w:rPr>
          <w:noProof/>
          <w:lang w:eastAsia="zh-CN"/>
        </w:rPr>
      </w:pPr>
    </w:p>
    <w:p w:rsidR="00000287" w:rsidRDefault="00000287" w:rsidP="00000287">
      <w:pPr>
        <w:pStyle w:val="Heading1"/>
      </w:pPr>
      <w:r>
        <w:rPr>
          <w:lang w:eastAsia="zh-CN"/>
        </w:rPr>
        <w:br w:type="page"/>
      </w:r>
      <w:bookmarkStart w:id="100" w:name="_Toc350932008"/>
      <w:r>
        <w:lastRenderedPageBreak/>
        <w:t>7</w:t>
      </w:r>
      <w:r>
        <w:tab/>
        <w:t>Requirements for managing RLF reports</w:t>
      </w:r>
      <w:bookmarkEnd w:id="100"/>
    </w:p>
    <w:p w:rsidR="00000287" w:rsidRDefault="00000287" w:rsidP="00000287">
      <w:pPr>
        <w:pStyle w:val="Heading2"/>
      </w:pPr>
      <w:bookmarkStart w:id="101" w:name="_Toc350932009"/>
      <w:r>
        <w:t>7.1</w:t>
      </w:r>
      <w:r>
        <w:tab/>
        <w:t>Business level requirements</w:t>
      </w:r>
      <w:bookmarkEnd w:id="101"/>
    </w:p>
    <w:p w:rsidR="00000287" w:rsidRDefault="00000287" w:rsidP="00000287">
      <w:r>
        <w:t>REQ-RLF-CON-1</w:t>
      </w:r>
      <w:r>
        <w:tab/>
        <w:t xml:space="preserve">The Operator shall be able to collect RLF reports from </w:t>
      </w:r>
      <w:proofErr w:type="spellStart"/>
      <w:r>
        <w:t>eNBs</w:t>
      </w:r>
      <w:proofErr w:type="spellEnd"/>
      <w:r>
        <w:t xml:space="preserve"> within their network.</w:t>
      </w:r>
    </w:p>
    <w:p w:rsidR="00000287" w:rsidRDefault="00000287" w:rsidP="00000287">
      <w:r>
        <w:t xml:space="preserve">REQ-RLF-CON-2 </w:t>
      </w:r>
      <w:r>
        <w:tab/>
        <w:t>The collected RLF reports shall be made available in a centralised entity.</w:t>
      </w:r>
    </w:p>
    <w:p w:rsidR="00000287" w:rsidRDefault="00000287" w:rsidP="00000287">
      <w:r>
        <w:t>REQ-RLF-CON-3</w:t>
      </w:r>
      <w:r>
        <w:tab/>
        <w:t>The Operator shall be able to select certain areas for collecting RLF reports.</w:t>
      </w:r>
    </w:p>
    <w:p w:rsidR="00000287" w:rsidRDefault="00000287" w:rsidP="00000287">
      <w:pPr>
        <w:pStyle w:val="Heading2"/>
      </w:pPr>
      <w:bookmarkStart w:id="102" w:name="_Toc350932010"/>
      <w:r>
        <w:t>7.2</w:t>
      </w:r>
      <w:r>
        <w:tab/>
        <w:t>Specification level requirements</w:t>
      </w:r>
      <w:bookmarkEnd w:id="102"/>
    </w:p>
    <w:p w:rsidR="00000287" w:rsidRDefault="00000287" w:rsidP="00000287">
      <w:r>
        <w:t>REQ-RLF-FUN-01</w:t>
      </w:r>
      <w:r>
        <w:tab/>
        <w:t xml:space="preserve">It shall be possible to collect RLF reports in one or more </w:t>
      </w:r>
      <w:proofErr w:type="spellStart"/>
      <w:r>
        <w:t>eNodeBs</w:t>
      </w:r>
      <w:proofErr w:type="spellEnd"/>
      <w:r>
        <w:t>.</w:t>
      </w:r>
    </w:p>
    <w:p w:rsidR="00000287" w:rsidRDefault="00000287" w:rsidP="00000287">
      <w:r>
        <w:t>REQ-RLF-FUN-02</w:t>
      </w:r>
      <w:r>
        <w:tab/>
        <w:t>It shall be possible to activate a Trace Session for RLF data collection independently from other Trace jobs.</w:t>
      </w:r>
    </w:p>
    <w:p w:rsidR="00000287" w:rsidRDefault="00000287" w:rsidP="00000287">
      <w:pPr>
        <w:pStyle w:val="Heading8"/>
      </w:pPr>
      <w:r>
        <w:br w:type="page"/>
      </w:r>
      <w:bookmarkStart w:id="103" w:name="_Toc350932011"/>
      <w:r>
        <w:lastRenderedPageBreak/>
        <w:t>Annex A (informative)</w:t>
      </w:r>
      <w:proofErr w:type="gramStart"/>
      <w:r>
        <w:t>:</w:t>
      </w:r>
      <w:proofErr w:type="gramEnd"/>
      <w:r>
        <w:br/>
        <w:t>Trace use cases</w:t>
      </w:r>
      <w:bookmarkEnd w:id="103"/>
    </w:p>
    <w:p w:rsidR="00000287" w:rsidRDefault="00000287" w:rsidP="00000287">
      <w:pPr>
        <w:pStyle w:val="Heading1"/>
      </w:pPr>
      <w:bookmarkStart w:id="104" w:name="_Toc350932012"/>
      <w:r>
        <w:t>A.1</w:t>
      </w:r>
      <w:r>
        <w:tab/>
        <w:t>Use case #1: multi-vendor UE validation</w:t>
      </w:r>
      <w:bookmarkEnd w:id="104"/>
    </w:p>
    <w:p w:rsidR="00000287" w:rsidRDefault="00000287" w:rsidP="00000287">
      <w:pPr>
        <w:pStyle w:val="Heading2"/>
      </w:pPr>
      <w:bookmarkStart w:id="105" w:name="_Toc350932013"/>
      <w:r>
        <w:t>A.1.1</w:t>
      </w:r>
      <w:r>
        <w:tab/>
        <w:t>Description</w:t>
      </w:r>
      <w:bookmarkEnd w:id="105"/>
    </w:p>
    <w:p w:rsidR="00000287" w:rsidRDefault="00000287" w:rsidP="00000287">
      <w:r>
        <w:t xml:space="preserve">The aim of this use case is to check how different vendor's UEs are working (e.g. in field testing) in the mobile network or to get detailed information on the UE. </w:t>
      </w:r>
    </w:p>
    <w:p w:rsidR="00000287" w:rsidRDefault="00000287" w:rsidP="00000287">
      <w:r>
        <w:t>The study can be started by an initiative from operator for verification of UE from different vendors (e.g. testing how the UE fulfils the requirements set by the standards).</w:t>
      </w:r>
    </w:p>
    <w:p w:rsidR="00000287" w:rsidRDefault="00000287" w:rsidP="00000287">
      <w:r>
        <w:t>The operator can perform the test using test UEs or tracing subscribers' mobiles.</w:t>
      </w:r>
    </w:p>
    <w:p w:rsidR="00000287" w:rsidRDefault="00000287" w:rsidP="00000287">
      <w:pPr>
        <w:pStyle w:val="Heading2"/>
      </w:pPr>
      <w:bookmarkStart w:id="106" w:name="_Toc350932014"/>
      <w:r>
        <w:t>A.1.2</w:t>
      </w:r>
      <w:r>
        <w:tab/>
        <w:t>Example of required data for this use case</w:t>
      </w:r>
      <w:bookmarkEnd w:id="106"/>
    </w:p>
    <w:p w:rsidR="00000287" w:rsidRDefault="00000287" w:rsidP="00000287">
      <w:r>
        <w:t>The Trace parameters required to cover use case #1 are listed below:</w:t>
      </w:r>
    </w:p>
    <w:p w:rsidR="00000287" w:rsidRDefault="00000287" w:rsidP="00000287">
      <w:r>
        <w:t>-</w:t>
      </w:r>
      <w:r>
        <w:tab/>
        <w:t>Tracing is needed in the Radio Network (RNC) or in the Core Network (MSS, SGSN);</w:t>
      </w:r>
    </w:p>
    <w:p w:rsidR="00000287" w:rsidRDefault="00000287" w:rsidP="00000287">
      <w:r>
        <w:t>-</w:t>
      </w:r>
      <w:r>
        <w:tab/>
        <w:t>The identification of the Trace case shall be IMEI or IMEISV (and possibly IMSI);</w:t>
      </w:r>
    </w:p>
    <w:p w:rsidR="00000287" w:rsidRDefault="00000287" w:rsidP="00000287">
      <w:r>
        <w:t>-</w:t>
      </w:r>
      <w:r>
        <w:tab/>
        <w:t>The level of details usually is to get the most important IEs from the signalling messages (Medium Level) or all messages with their encoded IEs (Maximum Level).</w:t>
      </w:r>
    </w:p>
    <w:p w:rsidR="00000287" w:rsidRDefault="00000287" w:rsidP="00000287">
      <w:r>
        <w:t>The traceable protocols are:</w:t>
      </w:r>
    </w:p>
    <w:p w:rsidR="00000287" w:rsidRDefault="00000287" w:rsidP="00000287">
      <w:r>
        <w:t>-</w:t>
      </w:r>
      <w:r>
        <w:tab/>
        <w:t>In RNC: RRC, NBAP, RNSAP, RANAP.</w:t>
      </w:r>
    </w:p>
    <w:p w:rsidR="00000287" w:rsidRDefault="00000287" w:rsidP="00000287">
      <w:pPr>
        <w:rPr>
          <w:lang w:val="de-DE"/>
        </w:rPr>
      </w:pPr>
      <w:r>
        <w:rPr>
          <w:lang w:val="de-DE"/>
        </w:rPr>
        <w:t>-</w:t>
      </w:r>
      <w:r>
        <w:rPr>
          <w:lang w:val="de-DE"/>
        </w:rPr>
        <w:tab/>
        <w:t>In MSS/SGSN: DTAP messages.</w:t>
      </w:r>
    </w:p>
    <w:p w:rsidR="00000287" w:rsidRDefault="00000287" w:rsidP="00000287">
      <w:pPr>
        <w:pStyle w:val="Heading1"/>
      </w:pPr>
      <w:bookmarkStart w:id="107" w:name="_Toc350932015"/>
      <w:r>
        <w:t>A.2</w:t>
      </w:r>
      <w:r>
        <w:tab/>
        <w:t>Use case #2: subscriber complaint</w:t>
      </w:r>
      <w:bookmarkEnd w:id="107"/>
    </w:p>
    <w:p w:rsidR="00000287" w:rsidRDefault="00000287" w:rsidP="00000287">
      <w:pPr>
        <w:pStyle w:val="Heading2"/>
      </w:pPr>
      <w:bookmarkStart w:id="108" w:name="_Toc350932016"/>
      <w:r>
        <w:t>A.2.1</w:t>
      </w:r>
      <w:r>
        <w:tab/>
        <w:t>Description</w:t>
      </w:r>
      <w:bookmarkEnd w:id="108"/>
    </w:p>
    <w:p w:rsidR="00000287" w:rsidRDefault="00000287" w:rsidP="00000287">
      <w:r>
        <w:t>The aim of this use case is to check how the complaining subscriber's services are working, to get information on the services in order to find out the reason for the complaint.</w:t>
      </w:r>
    </w:p>
    <w:p w:rsidR="00000287" w:rsidRDefault="00000287" w:rsidP="00000287">
      <w:r>
        <w:t>The study can be started after a subscriber is complaining at his/her home or visited operator that some of the service to which he/she subscribed is not working. E.g. the subscriber:</w:t>
      </w:r>
    </w:p>
    <w:p w:rsidR="00000287" w:rsidRDefault="00000287" w:rsidP="00000287">
      <w:r>
        <w:t>-</w:t>
      </w:r>
      <w:r>
        <w:tab/>
        <w:t>cannot make calls;</w:t>
      </w:r>
    </w:p>
    <w:p w:rsidR="00000287" w:rsidRDefault="00000287" w:rsidP="00000287">
      <w:r>
        <w:t>-</w:t>
      </w:r>
      <w:r>
        <w:tab/>
        <w:t>cannot use some supplementary service;</w:t>
      </w:r>
    </w:p>
    <w:p w:rsidR="00000287" w:rsidRDefault="00000287" w:rsidP="00000287">
      <w:r>
        <w:t>-</w:t>
      </w:r>
      <w:r>
        <w:tab/>
        <w:t xml:space="preserve">does not get the negotiated </w:t>
      </w:r>
      <w:proofErr w:type="spellStart"/>
      <w:r>
        <w:t>QoS</w:t>
      </w:r>
      <w:proofErr w:type="spellEnd"/>
      <w:r>
        <w:t xml:space="preserve"> level (e.g. Mobile subscriber activates video-streaming application to watch the latest sport events and every time the subscriber tries to connect to the service the system disconnects the subscriber's UMTS bearer).</w:t>
      </w:r>
    </w:p>
    <w:p w:rsidR="00000287" w:rsidRDefault="00000287" w:rsidP="00000287">
      <w:r>
        <w:t>As the Trace is activated for a subscriber, the signalling based Trace Session activation shall be used, as the location of the subscriber is not known.</w:t>
      </w:r>
    </w:p>
    <w:p w:rsidR="00000287" w:rsidRDefault="00000287" w:rsidP="00000287">
      <w:pPr>
        <w:pStyle w:val="Heading2"/>
      </w:pPr>
      <w:r>
        <w:br w:type="page"/>
      </w:r>
      <w:bookmarkStart w:id="109" w:name="_Toc350932017"/>
      <w:r>
        <w:lastRenderedPageBreak/>
        <w:t>A.2.2</w:t>
      </w:r>
      <w:r>
        <w:tab/>
        <w:t>Example of required data for this use case</w:t>
      </w:r>
      <w:bookmarkEnd w:id="109"/>
    </w:p>
    <w:p w:rsidR="00000287" w:rsidRDefault="00000287" w:rsidP="00000287">
      <w:r>
        <w:t>The Trace parameters required to cover the use case #2 are listed below:</w:t>
      </w:r>
    </w:p>
    <w:p w:rsidR="00000287" w:rsidRDefault="00000287" w:rsidP="00000287">
      <w:r>
        <w:t>-</w:t>
      </w:r>
      <w:r>
        <w:tab/>
        <w:t xml:space="preserve">The list of NEs where tracing may be needed depends on the service being complained about by the subscriber. For this use case, tracing should be possible in all network elements, such as: HSS, MSS, RNC, MGW, SGSN, </w:t>
      </w:r>
      <w:proofErr w:type="gramStart"/>
      <w:r>
        <w:t>GGSN</w:t>
      </w:r>
      <w:proofErr w:type="gramEnd"/>
      <w:r>
        <w:t>.</w:t>
      </w:r>
    </w:p>
    <w:p w:rsidR="00000287" w:rsidRDefault="00000287" w:rsidP="00000287">
      <w:r>
        <w:t>-</w:t>
      </w:r>
      <w:r>
        <w:tab/>
        <w:t>The identification of the subscriber in a Trace is IMSI in UTRAN/CS/PS. The identification of the UE in a Trace is IMEI or IMEISV.</w:t>
      </w:r>
    </w:p>
    <w:p w:rsidR="00000287" w:rsidRDefault="00000287" w:rsidP="00000287">
      <w:r>
        <w:t>-</w:t>
      </w:r>
      <w:r>
        <w:tab/>
        <w:t>The data includes those Information Elements from the signalling messages, which are related to the service(s) being complained about by the subscriber (Medium Level).</w:t>
      </w:r>
    </w:p>
    <w:p w:rsidR="00000287" w:rsidRDefault="00000287" w:rsidP="00000287">
      <w:r>
        <w:t>Example cases, which can be the basis for subscriber complaint:</w:t>
      </w:r>
    </w:p>
    <w:p w:rsidR="00000287" w:rsidRDefault="00000287" w:rsidP="00000287">
      <w:r>
        <w:t>1.</w:t>
      </w:r>
      <w:r>
        <w:tab/>
        <w:t>The subscriber's CS call is misrouted</w:t>
      </w:r>
    </w:p>
    <w:p w:rsidR="00000287" w:rsidRDefault="00000287" w:rsidP="00000287">
      <w:pPr>
        <w:pStyle w:val="B20"/>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rsidR="00000287" w:rsidRDefault="00000287" w:rsidP="00000287">
      <w:r>
        <w:t>2.</w:t>
      </w:r>
      <w:r>
        <w:tab/>
        <w:t>The subscriber's call is dropped</w:t>
      </w:r>
    </w:p>
    <w:p w:rsidR="00000287" w:rsidRDefault="00000287" w:rsidP="00000287">
      <w:pPr>
        <w:pStyle w:val="B20"/>
      </w:pPr>
      <w:r>
        <w:tab/>
        <w:t xml:space="preserve">Tracing data is required from the radio network (UTRAN) or from the core network (MSS, SGSN, GGSN). In the radio network the radio coverage shall be checked. </w:t>
      </w:r>
      <w:proofErr w:type="gramStart"/>
      <w:r>
        <w:t>See use case #4 (checking radio coverage).</w:t>
      </w:r>
      <w:proofErr w:type="gramEnd"/>
      <w:r>
        <w:t xml:space="preserv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w:t>
      </w:r>
      <w:proofErr w:type="spellStart"/>
      <w:r>
        <w:t>QoS</w:t>
      </w:r>
      <w:proofErr w:type="spellEnd"/>
      <w:r>
        <w:t xml:space="preserve">. Thus in SGSN the requested and negotiated </w:t>
      </w:r>
      <w:proofErr w:type="spellStart"/>
      <w:r>
        <w:t>QoS</w:t>
      </w:r>
      <w:proofErr w:type="spellEnd"/>
      <w:r>
        <w:t xml:space="preserve"> parameters should be included in the Trace record. </w:t>
      </w:r>
    </w:p>
    <w:p w:rsidR="00000287" w:rsidRDefault="00000287" w:rsidP="00000287">
      <w:r>
        <w:t>3.</w:t>
      </w:r>
      <w:r>
        <w:tab/>
        <w:t xml:space="preserve">The received </w:t>
      </w:r>
      <w:proofErr w:type="spellStart"/>
      <w:r>
        <w:t>QoS</w:t>
      </w:r>
      <w:proofErr w:type="spellEnd"/>
      <w:r>
        <w:t xml:space="preserve"> level is less than the negotiated level.</w:t>
      </w:r>
    </w:p>
    <w:p w:rsidR="00000287" w:rsidRDefault="00000287" w:rsidP="00000287">
      <w:pPr>
        <w:pStyle w:val="B20"/>
      </w:pPr>
      <w:r>
        <w:tab/>
      </w:r>
      <w:r>
        <w:tab/>
        <w:t xml:space="preserve">To be able to solve the possible problem </w:t>
      </w:r>
      <w:proofErr w:type="gramStart"/>
      <w:r>
        <w:t>Tracing</w:t>
      </w:r>
      <w:proofErr w:type="gramEnd"/>
      <w:r>
        <w:t xml:space="preserve"> data is required from HSS, SGSN, GGSN, and UTRAN. Furthermore in case of problem in CS calls tracing in MGW shall be performed.</w:t>
      </w:r>
    </w:p>
    <w:p w:rsidR="00000287" w:rsidRDefault="00000287" w:rsidP="00000287">
      <w:pPr>
        <w:pStyle w:val="B20"/>
      </w:pPr>
      <w:r>
        <w:tab/>
        <w:t xml:space="preserve">From HSS Trace data the operator can monitor whether the subscriber's authentication to the network is successful, and what kind of </w:t>
      </w:r>
      <w:proofErr w:type="spellStart"/>
      <w:r>
        <w:t>QoS</w:t>
      </w:r>
      <w:proofErr w:type="spellEnd"/>
      <w:r>
        <w:t xml:space="preserve"> parameters are allowed to the subscriber. From SGSN Trace data the operator can monitor PDP context creation request from mobile. Request seems to contain legal </w:t>
      </w:r>
      <w:proofErr w:type="spellStart"/>
      <w:r>
        <w:t>QoS</w:t>
      </w:r>
      <w:proofErr w:type="spellEnd"/>
      <w:r>
        <w:t xml:space="preserve">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w:t>
      </w:r>
      <w:proofErr w:type="gramStart"/>
      <w:r>
        <w:t>Thus to check whether UTRAN can provide and maintain the requested radio access bearer services.</w:t>
      </w:r>
      <w:proofErr w:type="gramEnd"/>
      <w:r>
        <w:t xml:space="preserve"> From GGSN Trace data the operator can monitor PDP context activation between SGSN and GGSN. If the problem is in the CS domain the MGW Trace can provide the </w:t>
      </w:r>
      <w:proofErr w:type="spellStart"/>
      <w:r>
        <w:t>QoS</w:t>
      </w:r>
      <w:proofErr w:type="spellEnd"/>
      <w:r>
        <w:t xml:space="preserve"> data.</w:t>
      </w:r>
    </w:p>
    <w:p w:rsidR="00000287" w:rsidRDefault="00000287" w:rsidP="00000287">
      <w:pPr>
        <w:pStyle w:val="Heading1"/>
      </w:pPr>
      <w:r>
        <w:br w:type="page"/>
      </w:r>
      <w:bookmarkStart w:id="110" w:name="_Toc350932018"/>
      <w:r>
        <w:lastRenderedPageBreak/>
        <w:t>A.3</w:t>
      </w:r>
      <w:r>
        <w:tab/>
        <w:t>Use case #3: malfunctioning UE</w:t>
      </w:r>
      <w:bookmarkEnd w:id="110"/>
    </w:p>
    <w:p w:rsidR="00000287" w:rsidRDefault="00000287" w:rsidP="00000287">
      <w:pPr>
        <w:pStyle w:val="Heading2"/>
      </w:pPr>
      <w:bookmarkStart w:id="111" w:name="_Toc350932019"/>
      <w:r>
        <w:t>A.3.1</w:t>
      </w:r>
      <w:r>
        <w:tab/>
        <w:t>Description</w:t>
      </w:r>
      <w:bookmarkEnd w:id="111"/>
    </w:p>
    <w:p w:rsidR="00000287" w:rsidRDefault="00000287" w:rsidP="00000287">
      <w:r>
        <w:t>The aim of this use case is to check a UE, which is not working correctly.</w:t>
      </w:r>
    </w:p>
    <w:p w:rsidR="00000287" w:rsidRDefault="00000287" w:rsidP="00000287">
      <w:r>
        <w:t>The study can be initiated by the operator when he/she suspects that a UE not working according to the specifications or he/she would like to get more information on a specific UE, which is on the grey or black EIR list.</w:t>
      </w:r>
    </w:p>
    <w:p w:rsidR="00000287" w:rsidRDefault="00000287" w:rsidP="00000287">
      <w:pPr>
        <w:pStyle w:val="Heading2"/>
      </w:pPr>
      <w:bookmarkStart w:id="112" w:name="_Toc350932020"/>
      <w:r>
        <w:t>A.3.2</w:t>
      </w:r>
      <w:r>
        <w:tab/>
        <w:t>Example of required data for this use case</w:t>
      </w:r>
      <w:bookmarkEnd w:id="112"/>
    </w:p>
    <w:p w:rsidR="00000287" w:rsidRDefault="00000287" w:rsidP="00000287">
      <w:r>
        <w:t>The Trace parameters required to cover the use case #3 are listed below:</w:t>
      </w:r>
    </w:p>
    <w:p w:rsidR="00000287" w:rsidRDefault="00000287" w:rsidP="00000287">
      <w:r>
        <w:t>-</w:t>
      </w:r>
      <w:r>
        <w:tab/>
        <w:t>UE Tracing may be needed in the Radio Network (UTRAN) or in the Core Network (MSS, SGSN).</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The level of details depends on the operator needs (either Minimum Level or Medium Level).</w:t>
      </w:r>
    </w:p>
    <w:p w:rsidR="00000287" w:rsidRDefault="00000287" w:rsidP="00000287">
      <w:pPr>
        <w:rPr>
          <w:snapToGrid w:val="0"/>
        </w:rPr>
      </w:pPr>
      <w:r>
        <w:rPr>
          <w:snapToGrid w:val="0"/>
        </w:rPr>
        <w:t>The malfunction of UE in UTRAN can occur in different places. The problem can be in basic RRC and RANAP signalling, Radio Bearer procedures, Handover procedures, Power control etc.</w:t>
      </w:r>
    </w:p>
    <w:p w:rsidR="00000287" w:rsidRDefault="00000287" w:rsidP="00000287">
      <w:r>
        <w:rPr>
          <w:snapToGrid w:val="0"/>
        </w:rPr>
        <w:t>Therefore, all RRC, RANAP, NBAP, RNSAP signalling procedures, transmission powers, error ratios (BLER / BER, SDU error ratio) and retransmission can be included in the Trace records.</w:t>
      </w:r>
    </w:p>
    <w:p w:rsidR="00000287" w:rsidRDefault="00000287" w:rsidP="00000287">
      <w:pPr>
        <w:pStyle w:val="Heading1"/>
      </w:pPr>
      <w:bookmarkStart w:id="113" w:name="_Toc350932021"/>
      <w:r>
        <w:t>A.4</w:t>
      </w:r>
      <w:r>
        <w:tab/>
        <w:t>Use case #4: checking radio coverage</w:t>
      </w:r>
      <w:bookmarkEnd w:id="113"/>
    </w:p>
    <w:p w:rsidR="00000287" w:rsidRDefault="00000287" w:rsidP="00000287">
      <w:pPr>
        <w:pStyle w:val="Heading2"/>
      </w:pPr>
      <w:bookmarkStart w:id="114" w:name="_Toc350932022"/>
      <w:r>
        <w:t>A.4.1</w:t>
      </w:r>
      <w:r>
        <w:tab/>
        <w:t>Description</w:t>
      </w:r>
      <w:bookmarkEnd w:id="114"/>
    </w:p>
    <w:p w:rsidR="00000287" w:rsidRDefault="00000287" w:rsidP="00000287">
      <w:r>
        <w:t>This use case aims at checking the radio coverage on a particular network area.</w:t>
      </w:r>
    </w:p>
    <w:p w:rsidR="00000287" w:rsidRDefault="00000287" w:rsidP="00000287">
      <w:r>
        <w:t>This study can be started by an initiative from operator for testing radio coverage on a particular geographical area following network extension for instance (e.g. new site installation).</w:t>
      </w:r>
    </w:p>
    <w:p w:rsidR="00000287" w:rsidRDefault="00000287" w:rsidP="00000287">
      <w:r>
        <w:t xml:space="preserve">The operator can perform a drive test on the new site area, and check that radio coverage is correct, or may collect Cell Traffic Trace data on all of the cells active in the area of interest. </w:t>
      </w:r>
    </w:p>
    <w:p w:rsidR="00000287" w:rsidRDefault="00000287" w:rsidP="00000287">
      <w:r>
        <w:t xml:space="preserve">The other </w:t>
      </w:r>
      <w:proofErr w:type="gramStart"/>
      <w:r>
        <w:t>options for collecting information on radio coverage is</w:t>
      </w:r>
      <w:proofErr w:type="gramEnd"/>
      <w:r>
        <w:t xml:space="preserve"> to collect RLF reports generated by the UE in an E-UTRAN network. .</w:t>
      </w:r>
    </w:p>
    <w:p w:rsidR="00000287" w:rsidRDefault="00000287" w:rsidP="00000287">
      <w:pPr>
        <w:pStyle w:val="Heading2"/>
      </w:pPr>
      <w:bookmarkStart w:id="115" w:name="_Toc350932023"/>
      <w:r>
        <w:t>A.4.2</w:t>
      </w:r>
      <w:r>
        <w:tab/>
        <w:t>Example of required data to cover use case #4</w:t>
      </w:r>
      <w:bookmarkEnd w:id="115"/>
    </w:p>
    <w:p w:rsidR="00000287" w:rsidRDefault="00000287" w:rsidP="00000287">
      <w:r>
        <w:t xml:space="preserve">The DL radio coverage can be checked using the values of CPICH </w:t>
      </w:r>
      <w:proofErr w:type="spellStart"/>
      <w:r>
        <w:t>Ec</w:t>
      </w:r>
      <w:proofErr w:type="spellEnd"/>
      <w:r>
        <w:t>/No and RSCP measured by the mobile on the cells in the active set and the monitored set. These measurements are sent to the RNC trough the RRC message MEASUREMENT REPORT.</w:t>
      </w:r>
    </w:p>
    <w:p w:rsidR="00000287" w:rsidRDefault="00000287" w:rsidP="00000287">
      <w:r>
        <w:t xml:space="preserve">For E-UTRAN the RLF reports contained in the UE Information Response message provide the radio condition in terms of RSRP and RSRQ values when the Radio Link failure happened together with </w:t>
      </w:r>
      <w:proofErr w:type="gramStart"/>
      <w:r>
        <w:t>a location</w:t>
      </w:r>
      <w:proofErr w:type="gramEnd"/>
      <w:r>
        <w:t xml:space="preserve"> information. </w:t>
      </w:r>
    </w:p>
    <w:p w:rsidR="00000287" w:rsidRDefault="00000287" w:rsidP="00000287">
      <w:r>
        <w:t>The UTRAN Trace record intra frequency measurement contains the required information.</w:t>
      </w:r>
    </w:p>
    <w:p w:rsidR="00000287" w:rsidRDefault="00000287" w:rsidP="00000287">
      <w:r>
        <w:t xml:space="preserve">The UTRAN Trace </w:t>
      </w:r>
      <w:proofErr w:type="gramStart"/>
      <w:r>
        <w:t>record inter</w:t>
      </w:r>
      <w:proofErr w:type="gramEnd"/>
      <w:r>
        <w:t xml:space="preserve"> frequency, and inter RAT measurements can also be used to check radio coverage with other frequencies or systems.</w:t>
      </w:r>
    </w:p>
    <w:p w:rsidR="00000287" w:rsidRDefault="00000287" w:rsidP="00000287">
      <w:r>
        <w:t xml:space="preserve">After a network extension, the operator can check that </w:t>
      </w:r>
      <w:proofErr w:type="spellStart"/>
      <w:r>
        <w:t>Ec</w:t>
      </w:r>
      <w:proofErr w:type="spellEnd"/>
      <w:r>
        <w:t>/No and RSCP levels on the new site area are the expected ones, and there is no coverage hole.</w:t>
      </w:r>
    </w:p>
    <w:p w:rsidR="00000287" w:rsidRDefault="00000287" w:rsidP="00000287">
      <w:r>
        <w:t>The following Trace parameters are required to cover use case #4:</w:t>
      </w:r>
    </w:p>
    <w:p w:rsidR="00000287" w:rsidRDefault="00000287" w:rsidP="00000287">
      <w:r>
        <w:t>-</w:t>
      </w:r>
      <w:r>
        <w:tab/>
        <w:t xml:space="preserve">The type of NE to Trace is RNC or </w:t>
      </w:r>
      <w:proofErr w:type="spellStart"/>
      <w:r>
        <w:t>eNB</w:t>
      </w:r>
      <w:proofErr w:type="spellEnd"/>
      <w:r>
        <w:t>.</w:t>
      </w:r>
    </w:p>
    <w:p w:rsidR="00000287" w:rsidRDefault="00000287" w:rsidP="00000287">
      <w:r>
        <w:t>-</w:t>
      </w:r>
      <w:r>
        <w:tab/>
        <w:t>The identification of the subscriber in a Trace is IMSI. The identification of the UE in a Trace is IMEI or IMEISV.</w:t>
      </w:r>
    </w:p>
    <w:p w:rsidR="00000287" w:rsidRDefault="00000287" w:rsidP="00000287">
      <w:r>
        <w:lastRenderedPageBreak/>
        <w:t>-</w:t>
      </w:r>
      <w:r>
        <w:tab/>
        <w:t>In the case of a Cell Traffic Trace, the identification of the cells where Trace data is to be collected.</w:t>
      </w:r>
    </w:p>
    <w:p w:rsidR="00000287" w:rsidRDefault="00000287" w:rsidP="00000287">
      <w:r>
        <w:t>-</w:t>
      </w:r>
      <w:r>
        <w:tab/>
        <w:t xml:space="preserve">In case of RLF report collection the list of </w:t>
      </w:r>
      <w:proofErr w:type="spellStart"/>
      <w:r>
        <w:t>eNodeBs</w:t>
      </w:r>
      <w:proofErr w:type="spellEnd"/>
      <w:r>
        <w:t xml:space="preserve"> where the RLF reports are collected. </w:t>
      </w:r>
    </w:p>
    <w:p w:rsidR="00000287" w:rsidRDefault="00000287" w:rsidP="00000287">
      <w:r>
        <w:t>-</w:t>
      </w:r>
      <w:r>
        <w:tab/>
        <w:t>The Trace data to retrieve shall contain the messages with all IEs that are relevant for radio coverage.</w:t>
      </w:r>
    </w:p>
    <w:p w:rsidR="00000287" w:rsidRDefault="00000287" w:rsidP="00000287">
      <w:pPr>
        <w:pStyle w:val="Heading1"/>
      </w:pPr>
      <w:bookmarkStart w:id="116" w:name="_Toc350932024"/>
      <w:r>
        <w:t>A.5</w:t>
      </w:r>
      <w:r>
        <w:tab/>
        <w:t>Use case #5: testing a new feature</w:t>
      </w:r>
      <w:bookmarkEnd w:id="116"/>
    </w:p>
    <w:p w:rsidR="00000287" w:rsidRDefault="00000287" w:rsidP="00000287">
      <w:pPr>
        <w:pStyle w:val="Heading2"/>
      </w:pPr>
      <w:bookmarkStart w:id="117" w:name="_Toc350932025"/>
      <w:r>
        <w:t>A.5.1</w:t>
      </w:r>
      <w:r>
        <w:tab/>
        <w:t>Description</w:t>
      </w:r>
      <w:bookmarkEnd w:id="117"/>
    </w:p>
    <w:p w:rsidR="00000287" w:rsidRDefault="00000287" w:rsidP="00000287">
      <w:r>
        <w:t>This use case aims at testing the implementation of a new feature in the network before its general deployment. The functionality can be either a standard feature or a vendor/operator specific feature.</w:t>
      </w:r>
    </w:p>
    <w:p w:rsidR="00000287" w:rsidRDefault="00000287" w:rsidP="00000287">
      <w:r>
        <w:t>This study is started by an initiative from the operator.</w:t>
      </w:r>
    </w:p>
    <w:p w:rsidR="00000287" w:rsidRDefault="00000287" w:rsidP="00000287">
      <w:r>
        <w:t>The operator can perform a drive test on the area where the feature is introduced, and check its good behaviour as well as its benefits, in term of quality or capacity. He can also rely on subscribers' Trace data when they use the feature to be tested.</w:t>
      </w:r>
    </w:p>
    <w:p w:rsidR="00000287" w:rsidRDefault="00000287" w:rsidP="00000287">
      <w:pPr>
        <w:pStyle w:val="Heading2"/>
      </w:pPr>
      <w:bookmarkStart w:id="118" w:name="_Toc350932026"/>
      <w:r>
        <w:t>A.5.2</w:t>
      </w:r>
      <w:r>
        <w:tab/>
        <w:t>Example of required data to cover use case #5</w:t>
      </w:r>
      <w:bookmarkEnd w:id="118"/>
    </w:p>
    <w:p w:rsidR="00000287" w:rsidRDefault="00000287" w:rsidP="00000287">
      <w:r>
        <w:t>Depending on the feature, the list of NEs to Trace, as well as the level of details can be different.</w:t>
      </w:r>
    </w:p>
    <w:p w:rsidR="00000287" w:rsidRDefault="00000287" w:rsidP="00000287">
      <w:r>
        <w:t>For a feature concerning Core and UTRAN networks, for instance hard handover, SRNS relocation, or new UMTS bearer service, the operator needs to activate Trace on several NEs.</w:t>
      </w:r>
    </w:p>
    <w:p w:rsidR="00000287" w:rsidRDefault="00000287" w:rsidP="00000287">
      <w:r>
        <w:t>Then, the operator can be interested in:</w:t>
      </w:r>
    </w:p>
    <w:p w:rsidR="00000287" w:rsidRDefault="00000287" w:rsidP="00000287">
      <w:r>
        <w:t>-</w:t>
      </w:r>
      <w:r>
        <w:tab/>
        <w:t>Only the protocol messages generated by the feature; or</w:t>
      </w:r>
    </w:p>
    <w:p w:rsidR="00000287" w:rsidRDefault="00000287" w:rsidP="00000287">
      <w:r>
        <w:t>-</w:t>
      </w:r>
      <w:r>
        <w:tab/>
        <w:t>The impact of the new feature introduction on the network, for instance, the radio coverage, the capacity, the quality, or the behaviour of the existing algorithms.</w:t>
      </w:r>
    </w:p>
    <w:p w:rsidR="00000287" w:rsidRDefault="00000287" w:rsidP="00000287">
      <w:r>
        <w:t>In this last case, the operator needs more detailed data, for instance messages with all (Maximum Level) or part of the IEs (Minimum Level).</w:t>
      </w:r>
    </w:p>
    <w:p w:rsidR="00000287" w:rsidRDefault="00000287" w:rsidP="00000287">
      <w:r>
        <w:t>The following Trace parameters are required to cover use case #5:</w:t>
      </w:r>
    </w:p>
    <w:p w:rsidR="00000287" w:rsidRDefault="00000287" w:rsidP="00000287">
      <w:r>
        <w:t>-</w:t>
      </w:r>
      <w:r>
        <w:tab/>
        <w:t>The types of NEs to Trace are NEs that can be traced related to the feature.</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The Trace data to retrieve can be either only the protocol messages (Maximum Level) or the messages with all or part of the IEs (Minimum Level).</w:t>
      </w:r>
    </w:p>
    <w:p w:rsidR="00000287" w:rsidRDefault="00000287" w:rsidP="00000287">
      <w:pPr>
        <w:pStyle w:val="Heading1"/>
      </w:pPr>
      <w:bookmarkStart w:id="119" w:name="_Toc350932027"/>
      <w:r>
        <w:t>A.6</w:t>
      </w:r>
      <w:r>
        <w:tab/>
        <w:t>Use case #6: fine-tuning and optimisation of algorithms/procedures</w:t>
      </w:r>
      <w:bookmarkEnd w:id="119"/>
    </w:p>
    <w:p w:rsidR="00000287" w:rsidRDefault="00000287" w:rsidP="00000287">
      <w:pPr>
        <w:pStyle w:val="Heading2"/>
      </w:pPr>
      <w:bookmarkStart w:id="120" w:name="_Toc350932028"/>
      <w:r>
        <w:t>A.6.1</w:t>
      </w:r>
      <w:r>
        <w:tab/>
        <w:t>Description</w:t>
      </w:r>
      <w:bookmarkEnd w:id="120"/>
    </w:p>
    <w:p w:rsidR="00000287" w:rsidRDefault="00000287" w:rsidP="00000287">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rsidR="00000287" w:rsidRDefault="00000287" w:rsidP="00000287">
      <w:r>
        <w:t>This study is started following an initiative from the operator.</w:t>
      </w:r>
    </w:p>
    <w:p w:rsidR="00000287" w:rsidRDefault="00000287" w:rsidP="00000287">
      <w:r>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rsidR="00000287" w:rsidRDefault="00000287" w:rsidP="00000287">
      <w:pPr>
        <w:pStyle w:val="Heading2"/>
      </w:pPr>
      <w:r>
        <w:br w:type="page"/>
      </w:r>
      <w:bookmarkStart w:id="121" w:name="_Toc350932029"/>
      <w:r>
        <w:lastRenderedPageBreak/>
        <w:t>A.6.2</w:t>
      </w:r>
      <w:r>
        <w:tab/>
        <w:t>Example of required data to cover use case #6</w:t>
      </w:r>
      <w:bookmarkEnd w:id="121"/>
    </w:p>
    <w:p w:rsidR="00000287" w:rsidRDefault="00000287" w:rsidP="00000287">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rsidR="00000287" w:rsidRDefault="00000287" w:rsidP="00000287">
      <w:r>
        <w:t>To cover this use case, the operator is usually searching for the highest level of details, on specific NEs.</w:t>
      </w:r>
    </w:p>
    <w:p w:rsidR="00000287" w:rsidRDefault="00000287" w:rsidP="00000287">
      <w:r>
        <w:t>The following Trace parameters are required to cover use case #6:</w:t>
      </w:r>
    </w:p>
    <w:p w:rsidR="00000287" w:rsidRDefault="00000287" w:rsidP="00000287">
      <w:r>
        <w:t>-</w:t>
      </w:r>
      <w:r>
        <w:tab/>
        <w:t>The types of NEs to Trace are any NE that can be traced related to the network to be optimised.</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In the case of a Cell Traffic Trace, the identification of the cells where Trace data is to be collected.</w:t>
      </w:r>
    </w:p>
    <w:p w:rsidR="00000287" w:rsidRDefault="00000287" w:rsidP="00000287">
      <w:r>
        <w:t>-</w:t>
      </w:r>
      <w:r>
        <w:tab/>
        <w:t>The Trace data to retrieve are the messages in encoded format with all (Maximum Level) or part of the IEs (Minimum Level).</w:t>
      </w:r>
    </w:p>
    <w:p w:rsidR="00000287" w:rsidRDefault="00000287" w:rsidP="00000287">
      <w:pPr>
        <w:pStyle w:val="Heading1"/>
      </w:pPr>
      <w:bookmarkStart w:id="122" w:name="_Toc350932030"/>
      <w:r>
        <w:t>A.7</w:t>
      </w:r>
      <w:r>
        <w:tab/>
        <w:t>Use case #7: Automated testing of Service Provider services</w:t>
      </w:r>
      <w:bookmarkEnd w:id="122"/>
    </w:p>
    <w:p w:rsidR="00000287" w:rsidRDefault="00000287" w:rsidP="00000287">
      <w:pPr>
        <w:pStyle w:val="Heading2"/>
      </w:pPr>
      <w:bookmarkStart w:id="123" w:name="_Toc350932031"/>
      <w:r>
        <w:t>A.7.1</w:t>
      </w:r>
      <w:r>
        <w:tab/>
        <w:t>Description</w:t>
      </w:r>
      <w:bookmarkEnd w:id="123"/>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rsidR="00000287" w:rsidRDefault="00000287" w:rsidP="00000287">
      <w:pPr>
        <w:pStyle w:val="Heading1"/>
      </w:pPr>
      <w:bookmarkStart w:id="124" w:name="_Toc350932032"/>
      <w:r>
        <w:t>A.8</w:t>
      </w:r>
      <w:r>
        <w:tab/>
        <w:t>Use case #8: Regression testing following a network fix</w:t>
      </w:r>
      <w:bookmarkEnd w:id="124"/>
    </w:p>
    <w:p w:rsidR="00000287" w:rsidRDefault="00000287" w:rsidP="00000287">
      <w:pPr>
        <w:pStyle w:val="Heading2"/>
      </w:pPr>
      <w:bookmarkStart w:id="125" w:name="_Toc350932033"/>
      <w:r>
        <w:t>A.8.1</w:t>
      </w:r>
      <w:r>
        <w:tab/>
        <w:t>Description</w:t>
      </w:r>
      <w:bookmarkEnd w:id="125"/>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rsidR="00000287" w:rsidRDefault="00000287" w:rsidP="00000287">
      <w:pPr>
        <w:pStyle w:val="Heading1"/>
      </w:pPr>
      <w:bookmarkStart w:id="126" w:name="_Toc350932034"/>
      <w:r>
        <w:t>A.9</w:t>
      </w:r>
      <w:r>
        <w:tab/>
        <w:t>Use case #9: Service fault localization within a Service Provider network</w:t>
      </w:r>
      <w:bookmarkEnd w:id="126"/>
    </w:p>
    <w:p w:rsidR="00000287" w:rsidRDefault="00000287" w:rsidP="00000287">
      <w:pPr>
        <w:pStyle w:val="Heading2"/>
      </w:pPr>
      <w:bookmarkStart w:id="127" w:name="_Toc350932035"/>
      <w:r>
        <w:t>A.9.1</w:t>
      </w:r>
      <w:r>
        <w:tab/>
        <w:t>Description</w:t>
      </w:r>
      <w:bookmarkEnd w:id="127"/>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rsidR="00000287" w:rsidRDefault="00000287" w:rsidP="00000287">
      <w:pPr>
        <w:pStyle w:val="Heading1"/>
      </w:pPr>
      <w:bookmarkStart w:id="128" w:name="_Toc350932036"/>
      <w:r>
        <w:t>A.10</w:t>
      </w:r>
      <w:r>
        <w:tab/>
        <w:t>Use case #10: Service fault localization when a service is hosted by a third party Service Provider</w:t>
      </w:r>
      <w:bookmarkEnd w:id="128"/>
    </w:p>
    <w:p w:rsidR="00000287" w:rsidRDefault="00000287" w:rsidP="00000287">
      <w:pPr>
        <w:pStyle w:val="Heading2"/>
      </w:pPr>
      <w:bookmarkStart w:id="129" w:name="_Toc350932037"/>
      <w:r>
        <w:t>A.10.1</w:t>
      </w:r>
      <w:r>
        <w:tab/>
        <w:t>Description</w:t>
      </w:r>
      <w:bookmarkEnd w:id="129"/>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rsidR="00000287" w:rsidRDefault="00000287" w:rsidP="00000287">
      <w:pPr>
        <w:pStyle w:val="Heading1"/>
      </w:pPr>
      <w:bookmarkStart w:id="130" w:name="_Toc350932038"/>
      <w:r>
        <w:lastRenderedPageBreak/>
        <w:t>A.11</w:t>
      </w:r>
      <w:r>
        <w:tab/>
        <w:t>Use case #11 Analysing drop calls in E-UTRAN</w:t>
      </w:r>
      <w:bookmarkEnd w:id="130"/>
    </w:p>
    <w:p w:rsidR="00000287" w:rsidRDefault="00000287" w:rsidP="00000287">
      <w:pPr>
        <w:pStyle w:val="Heading2"/>
      </w:pPr>
      <w:bookmarkStart w:id="131" w:name="_Toc350932039"/>
      <w:r>
        <w:t>A.11.1</w:t>
      </w:r>
      <w:r>
        <w:tab/>
        <w:t>Description</w:t>
      </w:r>
      <w:bookmarkEnd w:id="131"/>
    </w:p>
    <w:p w:rsidR="00000287" w:rsidRDefault="00000287" w:rsidP="00000287">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rsidR="00000287" w:rsidRDefault="00000287" w:rsidP="00000287">
      <w:r>
        <w:t xml:space="preserve">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w:t>
      </w:r>
      <w:proofErr w:type="gramStart"/>
      <w:r>
        <w:t>are  very</w:t>
      </w:r>
      <w:proofErr w:type="gramEnd"/>
      <w:r>
        <w:t xml:space="preserve"> important input for operators to determine the reasons for degradations in Call Drop KPI. In addition the RLF reports combines the radio conditions with location information, therefore it can serve as a </w:t>
      </w:r>
      <w:proofErr w:type="spellStart"/>
      <w:r>
        <w:t>valueable</w:t>
      </w:r>
      <w:proofErr w:type="spellEnd"/>
      <w:r>
        <w:t xml:space="preserve"> input for analysis how to decrease the Call Drop KPI</w:t>
      </w:r>
      <w:r>
        <w:rPr>
          <w:rFonts w:hint="eastAsia"/>
          <w:lang w:eastAsia="zh-CN"/>
        </w:rPr>
        <w:t>.</w:t>
      </w:r>
    </w:p>
    <w:p w:rsidR="00000287" w:rsidRDefault="00000287" w:rsidP="00000287">
      <w:pPr>
        <w:pStyle w:val="Heading2"/>
      </w:pPr>
      <w:bookmarkStart w:id="132" w:name="_Toc350932040"/>
      <w:r>
        <w:t>A.11.2</w:t>
      </w:r>
      <w:r>
        <w:tab/>
        <w:t>Example of required data to cover use case #11</w:t>
      </w:r>
      <w:bookmarkEnd w:id="132"/>
    </w:p>
    <w:p w:rsidR="00000287" w:rsidRDefault="00000287" w:rsidP="00000287">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rsidR="00000287" w:rsidRDefault="00000287" w:rsidP="00000287">
      <w:pPr>
        <w:pStyle w:val="Heading1"/>
        <w:rPr>
          <w:lang w:eastAsia="zh-CN"/>
        </w:rPr>
      </w:pPr>
      <w:bookmarkStart w:id="133" w:name="_Toc350932041"/>
      <w:r>
        <w:rPr>
          <w:rFonts w:hint="eastAsia"/>
          <w:lang w:eastAsia="zh-CN"/>
        </w:rPr>
        <w:t>A.12</w:t>
      </w:r>
      <w:r>
        <w:rPr>
          <w:rFonts w:hint="eastAsia"/>
          <w:lang w:eastAsia="zh-CN"/>
        </w:rPr>
        <w:tab/>
        <w:t>Use case #12 Periodical sampling of network performance</w:t>
      </w:r>
      <w:bookmarkEnd w:id="133"/>
    </w:p>
    <w:p w:rsidR="00000287" w:rsidRDefault="00000287" w:rsidP="00000287">
      <w:pPr>
        <w:pStyle w:val="Heading2"/>
      </w:pPr>
      <w:bookmarkStart w:id="134" w:name="_Toc350932042"/>
      <w:smartTag w:uri="urn:schemas-microsoft-com:office:smarttags" w:element="chsdate">
        <w:smartTagPr>
          <w:attr w:name="IsROCDate" w:val="False"/>
          <w:attr w:name="IsLunarDate" w:val="False"/>
          <w:attr w:name="Day" w:val="30"/>
          <w:attr w:name="Month" w:val="12"/>
          <w:attr w:name="Year" w:val="1899"/>
        </w:smartTagPr>
        <w:r>
          <w:rPr>
            <w:rFonts w:hint="eastAsia"/>
          </w:rPr>
          <w:t>A.12.1</w:t>
        </w:r>
      </w:smartTag>
      <w:r>
        <w:rPr>
          <w:rFonts w:hint="eastAsia"/>
        </w:rPr>
        <w:t xml:space="preserve"> Description</w:t>
      </w:r>
      <w:bookmarkEnd w:id="134"/>
    </w:p>
    <w:p w:rsidR="00000287" w:rsidRDefault="00000287" w:rsidP="00000287">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proofErr w:type="spellStart"/>
      <w:r>
        <w:rPr>
          <w:lang w:eastAsia="ja-JP"/>
        </w:rPr>
        <w:t>Ec</w:t>
      </w:r>
      <w:proofErr w:type="spellEnd"/>
      <w:r>
        <w:rPr>
          <w:lang w:eastAsia="ja-JP"/>
        </w:rPr>
        <w:t>/No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State">
        <w:smartTag w:uri="urn:schemas-microsoft-com:office:smarttags" w:element="plac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w:t>
      </w:r>
      <w:proofErr w:type="gramStart"/>
      <w:r>
        <w:rPr>
          <w:rFonts w:hint="eastAsia"/>
          <w:lang w:eastAsia="zh-CN"/>
        </w:rPr>
        <w:t>operators</w:t>
      </w:r>
      <w:proofErr w:type="gramEnd"/>
      <w:r>
        <w:rPr>
          <w:rFonts w:hint="eastAsia"/>
          <w:lang w:eastAsia="zh-CN"/>
        </w:rPr>
        <w:t xml:space="preserve"> control. </w:t>
      </w:r>
    </w:p>
    <w:p w:rsidR="00000287" w:rsidRDefault="00000287" w:rsidP="00000287">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w:t>
      </w:r>
      <w:proofErr w:type="spellStart"/>
      <w:r>
        <w:rPr>
          <w:rFonts w:hint="eastAsia"/>
          <w:lang w:eastAsia="zh-CN"/>
        </w:rPr>
        <w:t>can not</w:t>
      </w:r>
      <w:proofErr w:type="spellEnd"/>
      <w:r>
        <w:rPr>
          <w:rFonts w:hint="eastAsia"/>
          <w:lang w:eastAsia="zh-CN"/>
        </w:rPr>
        <w:t xml:space="preserve"> collect minimum amount of data in a given period of time, the operator need to be notified quickly at the end of the time period given by the operator so he can decide if he will need to send a drive test team in the field to replace the MDT job.       </w:t>
      </w:r>
    </w:p>
    <w:p w:rsidR="00000287" w:rsidRDefault="00000287" w:rsidP="00000287">
      <w:pPr>
        <w:pStyle w:val="Heading2"/>
      </w:pPr>
      <w:bookmarkStart w:id="135" w:name="_Toc350932043"/>
      <w:smartTag w:uri="urn:schemas-microsoft-com:office:smarttags" w:element="chsdate">
        <w:smartTagPr>
          <w:attr w:name="IsROCDate" w:val="False"/>
          <w:attr w:name="IsLunarDate" w:val="False"/>
          <w:attr w:name="Day" w:val="30"/>
          <w:attr w:name="Month" w:val="12"/>
          <w:attr w:name="Year" w:val="1899"/>
        </w:smartTagPr>
        <w:r>
          <w:rPr>
            <w:rFonts w:hint="eastAsia"/>
          </w:rPr>
          <w:t>A.12.2</w:t>
        </w:r>
      </w:smartTag>
      <w:r>
        <w:rPr>
          <w:rFonts w:hint="eastAsia"/>
        </w:rPr>
        <w:t xml:space="preserve"> Example of required data to cover use case #12</w:t>
      </w:r>
      <w:bookmarkEnd w:id="135"/>
    </w:p>
    <w:p w:rsidR="00000287" w:rsidRDefault="00000287" w:rsidP="00000287">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proofErr w:type="spellStart"/>
      <w:r>
        <w:rPr>
          <w:lang w:eastAsia="ja-JP"/>
        </w:rPr>
        <w:t>Ec</w:t>
      </w:r>
      <w:proofErr w:type="spellEnd"/>
      <w:r>
        <w:rPr>
          <w:lang w:eastAsia="ja-JP"/>
        </w:rPr>
        <w:t>/No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w:t>
      </w:r>
      <w:proofErr w:type="spellStart"/>
      <w:r>
        <w:rPr>
          <w:rFonts w:hint="eastAsia"/>
          <w:lang w:eastAsia="zh-CN"/>
        </w:rPr>
        <w:t>Ec</w:t>
      </w:r>
      <w:proofErr w:type="spellEnd"/>
      <w:r>
        <w:rPr>
          <w:rFonts w:hint="eastAsia"/>
          <w:lang w:eastAsia="zh-CN"/>
        </w:rPr>
        <w:t xml:space="preserve">/No and RSCP for UMTS and RSRP/RSRQ for E-UTRAN should be </w:t>
      </w:r>
      <w:r>
        <w:rPr>
          <w:lang w:eastAsia="zh-CN"/>
        </w:rPr>
        <w:t>reported</w:t>
      </w:r>
      <w:r>
        <w:rPr>
          <w:rFonts w:hint="eastAsia"/>
          <w:lang w:eastAsia="zh-CN"/>
        </w:rPr>
        <w:t xml:space="preserve">. </w:t>
      </w:r>
    </w:p>
    <w:p w:rsidR="00000287" w:rsidRDefault="00000287" w:rsidP="00000287">
      <w:pPr>
        <w:rPr>
          <w:color w:val="FF0000"/>
          <w:lang w:eastAsia="zh-CN"/>
        </w:rPr>
      </w:pPr>
      <w:r>
        <w:rPr>
          <w:rFonts w:hint="eastAsia"/>
          <w:color w:val="FF0000"/>
          <w:lang w:eastAsia="zh-CN"/>
        </w:rPr>
        <w:t xml:space="preserve">It shall also be possible for MDT to </w:t>
      </w:r>
      <w:r>
        <w:t xml:space="preserve">facilitate </w:t>
      </w:r>
      <w:r>
        <w:rPr>
          <w:rFonts w:hint="eastAsia"/>
          <w:lang w:eastAsia="zh-CN"/>
        </w:rPr>
        <w:t xml:space="preserve">the </w:t>
      </w:r>
      <w:r>
        <w:t>introdu</w:t>
      </w:r>
      <w:r>
        <w:rPr>
          <w:rFonts w:hint="eastAsia"/>
          <w:lang w:eastAsia="zh-CN"/>
        </w:rPr>
        <w:t xml:space="preserve">ction of </w:t>
      </w:r>
      <w:r>
        <w:t>future technology</w:t>
      </w:r>
      <w:r>
        <w:rPr>
          <w:rFonts w:hint="eastAsia"/>
          <w:color w:val="FF0000"/>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rsidR="00000287" w:rsidRDefault="00000287" w:rsidP="00000287">
      <w:pPr>
        <w:pStyle w:val="Heading1"/>
        <w:rPr>
          <w:lang w:eastAsia="zh-CN"/>
        </w:rPr>
      </w:pPr>
      <w:bookmarkStart w:id="136" w:name="_Toc350932044"/>
      <w:r>
        <w:lastRenderedPageBreak/>
        <w:t>A.1</w:t>
      </w:r>
      <w:r>
        <w:rPr>
          <w:rFonts w:hint="eastAsia"/>
          <w:lang w:eastAsia="zh-CN"/>
        </w:rPr>
        <w:t>3</w:t>
      </w:r>
      <w:r>
        <w:tab/>
        <w:t>Use case #1</w:t>
      </w:r>
      <w:r>
        <w:rPr>
          <w:rFonts w:hint="eastAsia"/>
          <w:lang w:eastAsia="zh-CN"/>
        </w:rPr>
        <w:t>3</w:t>
      </w:r>
      <w:r>
        <w:t xml:space="preserve"> </w:t>
      </w:r>
      <w:r>
        <w:rPr>
          <w:rFonts w:hint="eastAsia"/>
          <w:lang w:eastAsia="zh-CN"/>
        </w:rPr>
        <w:t>Differentiation of area based MDT data by terminal type</w:t>
      </w:r>
      <w:bookmarkEnd w:id="136"/>
    </w:p>
    <w:p w:rsidR="00000287" w:rsidRDefault="00000287" w:rsidP="00000287">
      <w:pPr>
        <w:pStyle w:val="Heading2"/>
      </w:pPr>
      <w:bookmarkStart w:id="137" w:name="_Toc350932045"/>
      <w:r>
        <w:t>A.1</w:t>
      </w:r>
      <w:r>
        <w:rPr>
          <w:rFonts w:hint="eastAsia"/>
          <w:lang w:eastAsia="zh-CN"/>
        </w:rPr>
        <w:t>3</w:t>
      </w:r>
      <w:r>
        <w:t>.1</w:t>
      </w:r>
      <w:r>
        <w:tab/>
        <w:t>Description</w:t>
      </w:r>
      <w:bookmarkEnd w:id="137"/>
    </w:p>
    <w:p w:rsidR="00000287" w:rsidRDefault="00000287" w:rsidP="00000287">
      <w:pPr>
        <w:rPr>
          <w:lang w:eastAsia="zh-CN"/>
        </w:rPr>
      </w:pPr>
      <w:r>
        <w:rPr>
          <w:rFonts w:hint="eastAsia"/>
          <w:lang w:eastAsia="zh-CN"/>
        </w:rPr>
        <w:t>For analysis of area based MDT data, it</w:t>
      </w:r>
      <w:r>
        <w:rPr>
          <w:lang w:eastAsia="zh-CN"/>
        </w:rPr>
        <w:t>’</w:t>
      </w:r>
      <w:r>
        <w:rPr>
          <w:rFonts w:hint="eastAsia"/>
          <w:lang w:eastAsia="zh-CN"/>
        </w:rPr>
        <w:t xml:space="preserve">s useful to differentiate the MDT data which are collected from different terminal types. For example, it allows operators to analyze whether the poor network performance is caused by a specific terminal type. </w:t>
      </w:r>
    </w:p>
    <w:p w:rsidR="00000287" w:rsidRDefault="00000287" w:rsidP="00000287">
      <w:pPr>
        <w:rPr>
          <w:lang w:eastAsia="zh-CN"/>
        </w:rPr>
      </w:pPr>
      <w:r>
        <w:rPr>
          <w:rFonts w:hint="eastAsia"/>
          <w:lang w:eastAsia="zh-CN"/>
        </w:rPr>
        <w:t>For privacy consideration of MDT data, operator shall also be able to select whether the MDT data should be reported with or without the user terminal type information.</w:t>
      </w:r>
    </w:p>
    <w:p w:rsidR="00000287" w:rsidRDefault="00000287" w:rsidP="00000287">
      <w:pPr>
        <w:pStyle w:val="Heading2"/>
        <w:rPr>
          <w:lang w:eastAsia="zh-CN"/>
        </w:rPr>
      </w:pPr>
      <w:bookmarkStart w:id="138" w:name="_Toc350932046"/>
      <w:r>
        <w:t>A.1</w:t>
      </w:r>
      <w:r>
        <w:rPr>
          <w:rFonts w:hint="eastAsia"/>
          <w:lang w:eastAsia="zh-CN"/>
        </w:rPr>
        <w:t>3</w:t>
      </w:r>
      <w:r>
        <w:t>.2</w:t>
      </w:r>
      <w:r>
        <w:tab/>
        <w:t>Example of required data to cover use case #1</w:t>
      </w:r>
      <w:r>
        <w:rPr>
          <w:rFonts w:hint="eastAsia"/>
          <w:lang w:eastAsia="zh-CN"/>
        </w:rPr>
        <w:t>3</w:t>
      </w:r>
      <w:bookmarkEnd w:id="138"/>
    </w:p>
    <w:p w:rsidR="00000287" w:rsidRDefault="00000287" w:rsidP="00000287">
      <w:pPr>
        <w:rPr>
          <w:lang w:eastAsia="zh-CN"/>
        </w:rPr>
      </w:pPr>
      <w:r>
        <w:rPr>
          <w:lang w:eastAsia="zh-CN"/>
        </w:rPr>
        <w:t>T</w:t>
      </w:r>
      <w:r>
        <w:rPr>
          <w:rFonts w:hint="eastAsia"/>
          <w:lang w:eastAsia="zh-CN"/>
        </w:rPr>
        <w:t>he IMEI-TAC could be used together with MDT data and operators could use the information to analyze whether the poor network performance is caused by network or specific terminal types.</w:t>
      </w:r>
    </w:p>
    <w:p w:rsidR="00CA72BF" w:rsidRDefault="00CA72BF" w:rsidP="00CA72BF">
      <w:pPr>
        <w:pStyle w:val="Heading1"/>
        <w:rPr>
          <w:ins w:id="139" w:author="padmasv3" w:date="2015-02-05T05:29:00Z"/>
          <w:lang w:eastAsia="zh-CN"/>
        </w:rPr>
      </w:pPr>
      <w:ins w:id="140" w:author="padmasv3" w:date="2015-02-05T05:29:00Z">
        <w:r>
          <w:t>A.1</w:t>
        </w:r>
        <w:r>
          <w:rPr>
            <w:lang w:eastAsia="zh-CN"/>
          </w:rPr>
          <w:t>4</w:t>
        </w:r>
        <w:r>
          <w:tab/>
          <w:t>Use case #1</w:t>
        </w:r>
        <w:r>
          <w:rPr>
            <w:lang w:eastAsia="zh-CN"/>
          </w:rPr>
          <w:t>4</w:t>
        </w:r>
        <w:r>
          <w:t xml:space="preserve"> Subscriber complaint about MBMS service in the </w:t>
        </w:r>
        <w:proofErr w:type="spellStart"/>
        <w:r>
          <w:t>eUTRAN</w:t>
        </w:r>
        <w:proofErr w:type="spellEnd"/>
        <w:r>
          <w:t xml:space="preserve"> network</w:t>
        </w:r>
      </w:ins>
    </w:p>
    <w:p w:rsidR="00CA72BF" w:rsidRDefault="00CA72BF" w:rsidP="00CA72BF">
      <w:pPr>
        <w:pStyle w:val="Heading2"/>
        <w:rPr>
          <w:ins w:id="141" w:author="padmasv3" w:date="2015-02-05T05:29:00Z"/>
        </w:rPr>
      </w:pPr>
      <w:ins w:id="142" w:author="padmasv3" w:date="2015-02-05T05:29:00Z">
        <w:r>
          <w:t>A.1</w:t>
        </w:r>
        <w:r>
          <w:rPr>
            <w:lang w:eastAsia="zh-CN"/>
          </w:rPr>
          <w:t>4</w:t>
        </w:r>
        <w:r>
          <w:t>.1</w:t>
        </w:r>
        <w:r>
          <w:tab/>
          <w:t>Description</w:t>
        </w:r>
      </w:ins>
    </w:p>
    <w:p w:rsidR="00CA72BF" w:rsidRDefault="00CA72BF" w:rsidP="00CA72BF">
      <w:pPr>
        <w:rPr>
          <w:ins w:id="143" w:author="padmasv3" w:date="2015-02-05T05:29:00Z"/>
          <w:lang w:eastAsia="zh-CN"/>
        </w:rPr>
      </w:pPr>
      <w:ins w:id="144" w:author="padmasv3" w:date="2015-02-05T05:29:00Z">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ins>
    </w:p>
    <w:p w:rsidR="00CA72BF" w:rsidRDefault="00CA72BF" w:rsidP="00CA72BF">
      <w:pPr>
        <w:pStyle w:val="Heading2"/>
        <w:rPr>
          <w:ins w:id="145" w:author="padmasv3" w:date="2015-02-05T05:29:00Z"/>
          <w:lang w:eastAsia="zh-CN"/>
        </w:rPr>
      </w:pPr>
      <w:ins w:id="146" w:author="padmasv3" w:date="2015-02-05T05:29:00Z">
        <w:r>
          <w:t>A.1</w:t>
        </w:r>
        <w:r>
          <w:rPr>
            <w:lang w:eastAsia="zh-CN"/>
          </w:rPr>
          <w:t>4</w:t>
        </w:r>
        <w:r>
          <w:t>.2</w:t>
        </w:r>
        <w:r>
          <w:tab/>
          <w:t>Example of required data to cover use case #1</w:t>
        </w:r>
        <w:r>
          <w:rPr>
            <w:lang w:eastAsia="zh-CN"/>
          </w:rPr>
          <w:t>4</w:t>
        </w:r>
      </w:ins>
    </w:p>
    <w:p w:rsidR="00CA72BF" w:rsidRDefault="00CA72BF" w:rsidP="00CA72BF">
      <w:pPr>
        <w:rPr>
          <w:ins w:id="147" w:author="padmasv3" w:date="2015-02-05T05:29:00Z"/>
        </w:rPr>
      </w:pPr>
      <w:ins w:id="148" w:author="padmasv3" w:date="2015-02-05T05:29:00Z">
        <w:r>
          <w:rPr>
            <w:lang w:eastAsia="zh-CN"/>
          </w:rPr>
          <w:t>T</w:t>
        </w:r>
        <w:r>
          <w:rPr>
            <w:rFonts w:hint="eastAsia"/>
            <w:lang w:eastAsia="zh-CN"/>
          </w:rPr>
          <w:t xml:space="preserve">he </w:t>
        </w:r>
        <w:r>
          <w:rPr>
            <w:lang w:eastAsia="zh-CN"/>
          </w:rPr>
          <w:t>MBSFN MDT measur</w:t>
        </w:r>
      </w:ins>
      <w:ins w:id="149" w:author="padmasv3" w:date="2015-02-14T09:17:00Z">
        <w:r w:rsidR="00FB723F">
          <w:rPr>
            <w:lang w:eastAsia="zh-CN"/>
          </w:rPr>
          <w:t>ements</w:t>
        </w:r>
      </w:ins>
      <w:ins w:id="150" w:author="padmasv3" w:date="2015-02-05T05:29:00Z">
        <w:r>
          <w:rPr>
            <w:lang w:eastAsia="zh-CN"/>
          </w:rPr>
          <w:t xml:space="preserve"> defined in TS 37.32</w:t>
        </w:r>
        <w:r w:rsidR="00FB723F">
          <w:rPr>
            <w:lang w:eastAsia="zh-CN"/>
          </w:rPr>
          <w:t xml:space="preserve">0 [11] </w:t>
        </w:r>
      </w:ins>
      <w:ins w:id="151" w:author="padmasv3" w:date="2015-02-14T09:17:00Z">
        <w:r w:rsidR="00FB723F">
          <w:rPr>
            <w:lang w:eastAsia="zh-CN"/>
          </w:rPr>
          <w:t>are</w:t>
        </w:r>
      </w:ins>
      <w:ins w:id="152" w:author="padmasv3" w:date="2015-02-05T05:29:00Z">
        <w:r>
          <w:rPr>
            <w:lang w:eastAsia="zh-CN"/>
          </w:rPr>
          <w:t xml:space="preserv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proofErr w:type="gramStart"/>
        <w:r>
          <w:t>BLER</w:t>
        </w:r>
        <w:proofErr w:type="gramEnd"/>
        <w:r>
          <w:t xml:space="preserve"> for signalling and BLER for data per MCH, in addition to the measurement quantities for downlink pilot strength measurements.</w:t>
        </w:r>
      </w:ins>
    </w:p>
    <w:p w:rsidR="00CA72BF" w:rsidRPr="00E51AD0" w:rsidRDefault="00CA72BF" w:rsidP="00CA72BF">
      <w:pPr>
        <w:rPr>
          <w:ins w:id="153" w:author="padmasv3" w:date="2015-02-05T05:29:00Z"/>
        </w:rPr>
      </w:pPr>
      <w:ins w:id="154" w:author="padmasv3" w:date="2015-02-05T05:29:00Z">
        <w:r>
          <w:t>The MBSFN measurement results</w:t>
        </w:r>
        <w:r w:rsidRPr="00E51AD0">
          <w:t xml:space="preserve"> consist of</w:t>
        </w:r>
        <w:r>
          <w:t>, per MBSFN area where MBMS service is received</w:t>
        </w:r>
        <w:r w:rsidRPr="00E51AD0">
          <w:t>:</w:t>
        </w:r>
      </w:ins>
    </w:p>
    <w:p w:rsidR="00CA72BF" w:rsidRPr="00E51AD0" w:rsidRDefault="00CA72BF" w:rsidP="00CA72BF">
      <w:pPr>
        <w:pStyle w:val="B10"/>
        <w:rPr>
          <w:ins w:id="155" w:author="padmasv3" w:date="2015-02-05T05:29:00Z"/>
        </w:rPr>
      </w:pPr>
      <w:ins w:id="156" w:author="padmasv3" w:date="2015-02-05T05:29:00Z">
        <w:r w:rsidRPr="00E51AD0">
          <w:t>-</w:t>
        </w:r>
        <w:r w:rsidRPr="00E51AD0">
          <w:tab/>
        </w:r>
        <w:r>
          <w:t>MBSFN area identity</w:t>
        </w:r>
      </w:ins>
    </w:p>
    <w:p w:rsidR="00CA72BF" w:rsidRDefault="00CA72BF" w:rsidP="00CA72BF">
      <w:pPr>
        <w:pStyle w:val="B10"/>
        <w:rPr>
          <w:ins w:id="157" w:author="padmasv3" w:date="2015-02-05T05:29:00Z"/>
        </w:rPr>
      </w:pPr>
      <w:ins w:id="158" w:author="padmasv3" w:date="2015-02-05T05:29:00Z">
        <w:r w:rsidRPr="00E51AD0">
          <w:t>-</w:t>
        </w:r>
        <w:r w:rsidRPr="00E51AD0">
          <w:tab/>
          <w:t>Carrier frequency</w:t>
        </w:r>
      </w:ins>
    </w:p>
    <w:p w:rsidR="00CA72BF" w:rsidRDefault="00CA72BF" w:rsidP="00CA72BF">
      <w:pPr>
        <w:pStyle w:val="B10"/>
        <w:rPr>
          <w:ins w:id="159" w:author="padmasv3" w:date="2015-02-05T05:29:00Z"/>
        </w:rPr>
      </w:pPr>
      <w:ins w:id="160" w:author="padmasv3" w:date="2015-02-05T05:29:00Z">
        <w:r>
          <w:t xml:space="preserve">- </w:t>
        </w:r>
        <w:r>
          <w:tab/>
          <w:t>MBSFN RSRP</w:t>
        </w:r>
      </w:ins>
    </w:p>
    <w:p w:rsidR="00CA72BF" w:rsidRDefault="00CA72BF" w:rsidP="00CA72BF">
      <w:pPr>
        <w:pStyle w:val="B10"/>
        <w:rPr>
          <w:ins w:id="161" w:author="padmasv3" w:date="2015-02-05T05:29:00Z"/>
        </w:rPr>
      </w:pPr>
      <w:ins w:id="162" w:author="padmasv3" w:date="2015-02-05T05:29:00Z">
        <w:r>
          <w:t>-</w:t>
        </w:r>
        <w:r>
          <w:tab/>
          <w:t>MBSFN RSRQ</w:t>
        </w:r>
      </w:ins>
    </w:p>
    <w:p w:rsidR="00CA72BF" w:rsidRDefault="00CA72BF" w:rsidP="00CA72BF">
      <w:pPr>
        <w:pStyle w:val="B10"/>
        <w:rPr>
          <w:ins w:id="163" w:author="padmasv3" w:date="2015-02-05T05:29:00Z"/>
        </w:rPr>
      </w:pPr>
      <w:ins w:id="164" w:author="padmasv3" w:date="2015-02-05T05:29:00Z">
        <w:r>
          <w:t>-</w:t>
        </w:r>
        <w:r>
          <w:tab/>
          <w:t>MCH BLER for signalling</w:t>
        </w:r>
      </w:ins>
    </w:p>
    <w:p w:rsidR="00CA72BF" w:rsidRDefault="00CA72BF" w:rsidP="00CA72BF">
      <w:pPr>
        <w:pStyle w:val="B10"/>
        <w:rPr>
          <w:ins w:id="165" w:author="padmasv3" w:date="2015-02-05T05:29:00Z"/>
        </w:rPr>
      </w:pPr>
      <w:ins w:id="166" w:author="padmasv3" w:date="2015-02-05T05:29:00Z">
        <w:r>
          <w:t>-</w:t>
        </w:r>
        <w:r>
          <w:tab/>
          <w:t xml:space="preserve">MCH BLER for </w:t>
        </w:r>
        <w:r w:rsidRPr="006B672E">
          <w:t>data, and related MCH index</w:t>
        </w:r>
      </w:ins>
    </w:p>
    <w:p w:rsidR="00CA72BF" w:rsidRDefault="00CA72BF" w:rsidP="00CA72BF">
      <w:pPr>
        <w:pStyle w:val="Heading1"/>
        <w:rPr>
          <w:ins w:id="167" w:author="padmasv3" w:date="2015-02-05T05:29:00Z"/>
          <w:lang w:eastAsia="zh-CN"/>
        </w:rPr>
      </w:pPr>
      <w:ins w:id="168" w:author="padmasv3" w:date="2015-02-05T05:29:00Z">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w:t>
        </w:r>
        <w:proofErr w:type="spellStart"/>
        <w:r>
          <w:rPr>
            <w:lang w:eastAsia="zh-CN"/>
          </w:rPr>
          <w:t>eUTRAN</w:t>
        </w:r>
        <w:proofErr w:type="spellEnd"/>
        <w:r>
          <w:rPr>
            <w:lang w:eastAsia="zh-CN"/>
          </w:rPr>
          <w:t xml:space="preserve"> Network</w:t>
        </w:r>
      </w:ins>
    </w:p>
    <w:p w:rsidR="00CA72BF" w:rsidRDefault="00CA72BF" w:rsidP="00CA72BF">
      <w:pPr>
        <w:pStyle w:val="Heading2"/>
        <w:rPr>
          <w:ins w:id="169" w:author="padmasv3" w:date="2015-02-05T05:29:00Z"/>
        </w:rPr>
      </w:pPr>
      <w:ins w:id="170" w:author="padmasv3" w:date="2015-02-05T05:29:00Z">
        <w:r>
          <w:t>A.1</w:t>
        </w:r>
        <w:r>
          <w:rPr>
            <w:lang w:eastAsia="zh-CN"/>
          </w:rPr>
          <w:t>5</w:t>
        </w:r>
        <w:r>
          <w:t>.1</w:t>
        </w:r>
        <w:r>
          <w:tab/>
          <w:t>Description</w:t>
        </w:r>
      </w:ins>
    </w:p>
    <w:p w:rsidR="00CA72BF" w:rsidRPr="00557072" w:rsidRDefault="00CA72BF" w:rsidP="00CA72BF">
      <w:pPr>
        <w:rPr>
          <w:ins w:id="171" w:author="padmasv3" w:date="2015-02-05T05:29:00Z"/>
        </w:rPr>
      </w:pPr>
      <w:ins w:id="172" w:author="padmasv3" w:date="2015-02-05T05:29:00Z">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ins>
    </w:p>
    <w:p w:rsidR="00CA72BF" w:rsidRDefault="00CA72BF" w:rsidP="00CA72BF">
      <w:pPr>
        <w:pStyle w:val="Heading2"/>
        <w:rPr>
          <w:ins w:id="173" w:author="padmasv3" w:date="2015-02-05T05:29:00Z"/>
          <w:lang w:eastAsia="zh-CN"/>
        </w:rPr>
      </w:pPr>
      <w:ins w:id="174" w:author="padmasv3" w:date="2015-02-05T05:29:00Z">
        <w:r>
          <w:lastRenderedPageBreak/>
          <w:t>A.1</w:t>
        </w:r>
        <w:r>
          <w:rPr>
            <w:lang w:eastAsia="zh-CN"/>
          </w:rPr>
          <w:t>5</w:t>
        </w:r>
        <w:r>
          <w:t>.2</w:t>
        </w:r>
        <w:r>
          <w:tab/>
          <w:t>Example of required data to cover use case #1</w:t>
        </w:r>
        <w:r>
          <w:rPr>
            <w:lang w:eastAsia="zh-CN"/>
          </w:rPr>
          <w:t>5</w:t>
        </w:r>
      </w:ins>
    </w:p>
    <w:p w:rsidR="00CA72BF" w:rsidRDefault="00CA72BF" w:rsidP="00CA72BF">
      <w:pPr>
        <w:rPr>
          <w:ins w:id="175" w:author="padmasv3" w:date="2015-02-05T05:29:00Z"/>
        </w:rPr>
      </w:pPr>
      <w:ins w:id="176" w:author="padmasv3" w:date="2015-02-05T05:29:00Z">
        <w:r>
          <w:rPr>
            <w:lang w:eastAsia="zh-CN"/>
          </w:rPr>
          <w:t>T</w:t>
        </w:r>
        <w:r>
          <w:rPr>
            <w:rFonts w:hint="eastAsia"/>
            <w:lang w:eastAsia="zh-CN"/>
          </w:rPr>
          <w:t xml:space="preserve">he </w:t>
        </w:r>
        <w:r w:rsidR="00A77E6B">
          <w:rPr>
            <w:lang w:eastAsia="zh-CN"/>
          </w:rPr>
          <w:t>MBSFN MDT measur</w:t>
        </w:r>
      </w:ins>
      <w:ins w:id="177" w:author="padmasv3" w:date="2015-02-14T09:06:00Z">
        <w:r w:rsidR="00A77E6B">
          <w:rPr>
            <w:lang w:eastAsia="zh-CN"/>
          </w:rPr>
          <w:t>eme</w:t>
        </w:r>
      </w:ins>
      <w:ins w:id="178" w:author="padmasv3" w:date="2015-02-05T05:29:00Z">
        <w:r w:rsidR="00A77E6B">
          <w:rPr>
            <w:lang w:eastAsia="zh-CN"/>
          </w:rPr>
          <w:t xml:space="preserve">nts defined in TS 37.320 [11] </w:t>
        </w:r>
      </w:ins>
      <w:ins w:id="179" w:author="padmasv3" w:date="2015-02-14T09:07:00Z">
        <w:r w:rsidR="00A77E6B">
          <w:rPr>
            <w:lang w:eastAsia="zh-CN"/>
          </w:rPr>
          <w:t>are</w:t>
        </w:r>
      </w:ins>
      <w:ins w:id="180" w:author="padmasv3" w:date="2015-02-05T05:29:00Z">
        <w:r>
          <w:rPr>
            <w:lang w:eastAsia="zh-CN"/>
          </w:rPr>
          <w:t xml:space="preserve"> required for analysing </w:t>
        </w:r>
        <w:r>
          <w:t xml:space="preserve">MBMS </w:t>
        </w:r>
        <w:proofErr w:type="spellStart"/>
        <w:r>
          <w:t>QoS</w:t>
        </w:r>
        <w:proofErr w:type="spellEnd"/>
        <w:r>
          <w:t xml:space="preserve">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proofErr w:type="gramStart"/>
        <w:r>
          <w:t>BLER</w:t>
        </w:r>
        <w:proofErr w:type="gramEnd"/>
        <w:r>
          <w:t xml:space="preserve"> for signalling and BLER for data per MCH, in addition to the measurement quantities for downlink pilot strength measurements.</w:t>
        </w:r>
      </w:ins>
    </w:p>
    <w:p w:rsidR="00CA72BF" w:rsidRPr="00E51AD0" w:rsidRDefault="00CA72BF" w:rsidP="00CA72BF">
      <w:pPr>
        <w:rPr>
          <w:ins w:id="181" w:author="padmasv3" w:date="2015-02-05T05:29:00Z"/>
        </w:rPr>
      </w:pPr>
      <w:ins w:id="182" w:author="padmasv3" w:date="2015-02-05T05:29:00Z">
        <w:r>
          <w:t>The MBSFN measurement results</w:t>
        </w:r>
        <w:r w:rsidRPr="00E51AD0">
          <w:t xml:space="preserve"> consist of</w:t>
        </w:r>
        <w:r>
          <w:t>, per MBSFN area where MBMS service is received</w:t>
        </w:r>
        <w:r w:rsidRPr="00E51AD0">
          <w:t>:</w:t>
        </w:r>
      </w:ins>
    </w:p>
    <w:p w:rsidR="00CA72BF" w:rsidRPr="00E51AD0" w:rsidRDefault="00CA72BF" w:rsidP="00CA72BF">
      <w:pPr>
        <w:pStyle w:val="B10"/>
        <w:rPr>
          <w:ins w:id="183" w:author="padmasv3" w:date="2015-02-05T05:29:00Z"/>
        </w:rPr>
      </w:pPr>
      <w:ins w:id="184" w:author="padmasv3" w:date="2015-02-05T05:29:00Z">
        <w:r w:rsidRPr="00E51AD0">
          <w:t>-</w:t>
        </w:r>
        <w:r w:rsidRPr="00E51AD0">
          <w:tab/>
        </w:r>
        <w:r>
          <w:t>MBSFN area identity</w:t>
        </w:r>
      </w:ins>
    </w:p>
    <w:p w:rsidR="00CA72BF" w:rsidRDefault="00CA72BF" w:rsidP="00CA72BF">
      <w:pPr>
        <w:pStyle w:val="B10"/>
        <w:rPr>
          <w:ins w:id="185" w:author="padmasv3" w:date="2015-02-05T05:29:00Z"/>
        </w:rPr>
      </w:pPr>
      <w:ins w:id="186" w:author="padmasv3" w:date="2015-02-05T05:29:00Z">
        <w:r w:rsidRPr="00E51AD0">
          <w:t>-</w:t>
        </w:r>
        <w:r w:rsidRPr="00E51AD0">
          <w:tab/>
          <w:t>Carrier frequency</w:t>
        </w:r>
      </w:ins>
    </w:p>
    <w:p w:rsidR="00CA72BF" w:rsidRDefault="00CA72BF" w:rsidP="00CA72BF">
      <w:pPr>
        <w:pStyle w:val="B10"/>
        <w:rPr>
          <w:ins w:id="187" w:author="padmasv3" w:date="2015-02-05T05:29:00Z"/>
        </w:rPr>
      </w:pPr>
      <w:ins w:id="188" w:author="padmasv3" w:date="2015-02-05T05:29:00Z">
        <w:r>
          <w:t xml:space="preserve">- </w:t>
        </w:r>
        <w:r>
          <w:tab/>
          <w:t>MBSFN RSRP</w:t>
        </w:r>
      </w:ins>
    </w:p>
    <w:p w:rsidR="00CA72BF" w:rsidRDefault="00CA72BF" w:rsidP="00CA72BF">
      <w:pPr>
        <w:pStyle w:val="B10"/>
        <w:rPr>
          <w:ins w:id="189" w:author="padmasv3" w:date="2015-02-05T05:29:00Z"/>
        </w:rPr>
      </w:pPr>
      <w:ins w:id="190" w:author="padmasv3" w:date="2015-02-05T05:29:00Z">
        <w:r>
          <w:t>-</w:t>
        </w:r>
        <w:r>
          <w:tab/>
          <w:t>MBSFN RSRQ</w:t>
        </w:r>
      </w:ins>
    </w:p>
    <w:p w:rsidR="00CA72BF" w:rsidRDefault="00CA72BF" w:rsidP="00CA72BF">
      <w:pPr>
        <w:pStyle w:val="B10"/>
        <w:rPr>
          <w:ins w:id="191" w:author="padmasv3" w:date="2015-02-05T05:29:00Z"/>
        </w:rPr>
      </w:pPr>
      <w:ins w:id="192" w:author="padmasv3" w:date="2015-02-05T05:29:00Z">
        <w:r>
          <w:t>-</w:t>
        </w:r>
        <w:r>
          <w:tab/>
          <w:t>MCH BLER for signalling</w:t>
        </w:r>
      </w:ins>
    </w:p>
    <w:p w:rsidR="00CA72BF" w:rsidRDefault="00CA72BF" w:rsidP="00CA72BF">
      <w:pPr>
        <w:pStyle w:val="B10"/>
        <w:rPr>
          <w:ins w:id="193" w:author="padmasv3" w:date="2015-02-05T05:29:00Z"/>
        </w:rPr>
      </w:pPr>
      <w:ins w:id="194" w:author="padmasv3" w:date="2015-02-05T05:29:00Z">
        <w:r>
          <w:t>-</w:t>
        </w:r>
        <w:r>
          <w:tab/>
          <w:t xml:space="preserve">MCH BLER for </w:t>
        </w:r>
        <w:r w:rsidRPr="006B672E">
          <w:t>data, and related MCH index</w:t>
        </w:r>
      </w:ins>
    </w:p>
    <w:p w:rsidR="00000287" w:rsidRDefault="00000287" w:rsidP="00000287">
      <w:pPr>
        <w:rPr>
          <w:lang w:eastAsia="ja-JP"/>
        </w:rPr>
      </w:pPr>
    </w:p>
    <w:p w:rsidR="00000287" w:rsidRDefault="00000287" w:rsidP="00000287">
      <w:pPr>
        <w:pStyle w:val="Heading8"/>
      </w:pPr>
      <w:bookmarkStart w:id="195" w:name="historyclause"/>
      <w:r>
        <w:br w:type="page"/>
      </w:r>
      <w:bookmarkStart w:id="196" w:name="_Toc350932047"/>
      <w:r>
        <w:lastRenderedPageBreak/>
        <w:t>Annex B (informative)</w:t>
      </w:r>
      <w:proofErr w:type="gramStart"/>
      <w:r>
        <w:t>:</w:t>
      </w:r>
      <w:proofErr w:type="gramEnd"/>
      <w:r>
        <w:br/>
        <w:t>Change history</w:t>
      </w:r>
      <w:bookmarkEnd w:id="196"/>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834"/>
        <w:gridCol w:w="561"/>
        <w:gridCol w:w="969"/>
        <w:gridCol w:w="525"/>
        <w:gridCol w:w="374"/>
        <w:gridCol w:w="5290"/>
        <w:gridCol w:w="338"/>
        <w:gridCol w:w="591"/>
        <w:gridCol w:w="529"/>
      </w:tblGrid>
      <w:tr w:rsidR="00000287" w:rsidTr="00F5148A">
        <w:trPr>
          <w:cantSplit/>
        </w:trPr>
        <w:tc>
          <w:tcPr>
            <w:tcW w:w="5000" w:type="pct"/>
            <w:gridSpan w:val="9"/>
            <w:tcBorders>
              <w:bottom w:val="nil"/>
            </w:tcBorders>
            <w:shd w:val="solid" w:color="FFFFFF" w:fill="auto"/>
          </w:tcPr>
          <w:bookmarkEnd w:id="195"/>
          <w:p w:rsidR="00000287" w:rsidRDefault="00000287" w:rsidP="00F5148A">
            <w:pPr>
              <w:pStyle w:val="TAL"/>
              <w:jc w:val="center"/>
              <w:rPr>
                <w:b/>
                <w:sz w:val="16"/>
              </w:rPr>
            </w:pPr>
            <w:r>
              <w:rPr>
                <w:b/>
              </w:rPr>
              <w:t>Change history</w:t>
            </w:r>
          </w:p>
        </w:tc>
      </w:tr>
      <w:tr w:rsidR="00000287" w:rsidTr="00F5148A">
        <w:tc>
          <w:tcPr>
            <w:tcW w:w="417" w:type="pct"/>
            <w:shd w:val="pct10" w:color="auto" w:fill="FFFFFF"/>
          </w:tcPr>
          <w:p w:rsidR="00000287" w:rsidRDefault="00000287" w:rsidP="00F5148A">
            <w:pPr>
              <w:pStyle w:val="TAL"/>
              <w:rPr>
                <w:b/>
                <w:sz w:val="16"/>
              </w:rPr>
            </w:pPr>
            <w:r>
              <w:rPr>
                <w:b/>
                <w:sz w:val="16"/>
              </w:rPr>
              <w:t>Date</w:t>
            </w:r>
          </w:p>
        </w:tc>
        <w:tc>
          <w:tcPr>
            <w:tcW w:w="280" w:type="pct"/>
            <w:shd w:val="pct10" w:color="auto" w:fill="FFFFFF"/>
          </w:tcPr>
          <w:p w:rsidR="00000287" w:rsidRDefault="00000287" w:rsidP="00F5148A">
            <w:pPr>
              <w:pStyle w:val="TAL"/>
              <w:rPr>
                <w:b/>
                <w:sz w:val="16"/>
              </w:rPr>
            </w:pPr>
            <w:r>
              <w:rPr>
                <w:b/>
                <w:sz w:val="16"/>
              </w:rPr>
              <w:t>TSG #</w:t>
            </w:r>
          </w:p>
        </w:tc>
        <w:tc>
          <w:tcPr>
            <w:tcW w:w="484" w:type="pct"/>
            <w:shd w:val="pct10" w:color="auto" w:fill="FFFFFF"/>
          </w:tcPr>
          <w:p w:rsidR="00000287" w:rsidRDefault="00000287" w:rsidP="00F5148A">
            <w:pPr>
              <w:pStyle w:val="TAL"/>
              <w:rPr>
                <w:b/>
                <w:sz w:val="16"/>
              </w:rPr>
            </w:pPr>
            <w:r>
              <w:rPr>
                <w:b/>
                <w:sz w:val="16"/>
              </w:rPr>
              <w:t>TSG Doc.</w:t>
            </w:r>
          </w:p>
        </w:tc>
        <w:tc>
          <w:tcPr>
            <w:tcW w:w="262" w:type="pct"/>
            <w:shd w:val="pct10" w:color="auto" w:fill="FFFFFF"/>
          </w:tcPr>
          <w:p w:rsidR="00000287" w:rsidRDefault="00000287" w:rsidP="00F5148A">
            <w:pPr>
              <w:pStyle w:val="TAL"/>
              <w:rPr>
                <w:b/>
                <w:sz w:val="16"/>
              </w:rPr>
            </w:pPr>
            <w:r>
              <w:rPr>
                <w:b/>
                <w:sz w:val="16"/>
              </w:rPr>
              <w:t>CR</w:t>
            </w:r>
          </w:p>
        </w:tc>
        <w:tc>
          <w:tcPr>
            <w:tcW w:w="187" w:type="pct"/>
            <w:shd w:val="pct10" w:color="auto" w:fill="FFFFFF"/>
          </w:tcPr>
          <w:p w:rsidR="00000287" w:rsidRDefault="00000287" w:rsidP="00F5148A">
            <w:pPr>
              <w:pStyle w:val="TAL"/>
              <w:rPr>
                <w:b/>
                <w:sz w:val="16"/>
              </w:rPr>
            </w:pPr>
            <w:r>
              <w:rPr>
                <w:b/>
                <w:sz w:val="16"/>
              </w:rPr>
              <w:t>Rev</w:t>
            </w:r>
          </w:p>
        </w:tc>
        <w:tc>
          <w:tcPr>
            <w:tcW w:w="2642" w:type="pct"/>
            <w:shd w:val="pct10" w:color="auto" w:fill="FFFFFF"/>
          </w:tcPr>
          <w:p w:rsidR="00000287" w:rsidRDefault="00000287" w:rsidP="00F5148A">
            <w:pPr>
              <w:pStyle w:val="TAL"/>
              <w:rPr>
                <w:b/>
                <w:sz w:val="16"/>
              </w:rPr>
            </w:pPr>
            <w:r>
              <w:rPr>
                <w:b/>
                <w:sz w:val="16"/>
              </w:rPr>
              <w:t>Subject/Comment</w:t>
            </w:r>
          </w:p>
        </w:tc>
        <w:tc>
          <w:tcPr>
            <w:tcW w:w="169" w:type="pct"/>
            <w:shd w:val="pct10" w:color="auto" w:fill="FFFFFF"/>
          </w:tcPr>
          <w:p w:rsidR="00000287" w:rsidRDefault="00000287" w:rsidP="00F5148A">
            <w:pPr>
              <w:pStyle w:val="TAL"/>
              <w:rPr>
                <w:b/>
                <w:sz w:val="16"/>
              </w:rPr>
            </w:pPr>
            <w:r>
              <w:rPr>
                <w:rFonts w:eastAsia="MS Mincho" w:cs="Arial"/>
                <w:b/>
                <w:bCs/>
                <w:color w:val="000000"/>
                <w:sz w:val="16"/>
                <w:szCs w:val="16"/>
                <w:lang w:eastAsia="ja-JP"/>
              </w:rPr>
              <w:t>Cat</w:t>
            </w:r>
          </w:p>
        </w:tc>
        <w:tc>
          <w:tcPr>
            <w:tcW w:w="295" w:type="pct"/>
            <w:shd w:val="pct10" w:color="auto" w:fill="FFFFFF"/>
          </w:tcPr>
          <w:p w:rsidR="00000287" w:rsidRDefault="00000287" w:rsidP="00F5148A">
            <w:pPr>
              <w:pStyle w:val="TAL"/>
              <w:rPr>
                <w:b/>
                <w:sz w:val="16"/>
              </w:rPr>
            </w:pPr>
            <w:r>
              <w:rPr>
                <w:b/>
                <w:sz w:val="16"/>
              </w:rPr>
              <w:t>Old</w:t>
            </w:r>
          </w:p>
        </w:tc>
        <w:tc>
          <w:tcPr>
            <w:tcW w:w="264" w:type="pct"/>
            <w:shd w:val="pct10" w:color="auto" w:fill="FFFFFF"/>
          </w:tcPr>
          <w:p w:rsidR="00000287" w:rsidRDefault="00000287" w:rsidP="00F5148A">
            <w:pPr>
              <w:pStyle w:val="TAL"/>
              <w:rPr>
                <w:b/>
                <w:sz w:val="16"/>
              </w:rPr>
            </w:pPr>
            <w:r>
              <w:rPr>
                <w:b/>
                <w:sz w:val="16"/>
              </w:rPr>
              <w:t>New</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Jun 2002</w:t>
            </w:r>
          </w:p>
        </w:tc>
        <w:tc>
          <w:tcPr>
            <w:tcW w:w="280" w:type="pct"/>
            <w:shd w:val="solid" w:color="FFFFFF" w:fill="auto"/>
          </w:tcPr>
          <w:p w:rsidR="00000287" w:rsidRDefault="00000287" w:rsidP="00F5148A">
            <w:pPr>
              <w:pStyle w:val="TAL"/>
              <w:rPr>
                <w:sz w:val="16"/>
                <w:szCs w:val="16"/>
              </w:rPr>
            </w:pPr>
            <w:r>
              <w:rPr>
                <w:snapToGrid w:val="0"/>
                <w:sz w:val="16"/>
                <w:szCs w:val="16"/>
              </w:rPr>
              <w:t>SA_16</w:t>
            </w:r>
          </w:p>
        </w:tc>
        <w:tc>
          <w:tcPr>
            <w:tcW w:w="484" w:type="pct"/>
            <w:shd w:val="solid" w:color="FFFFFF" w:fill="auto"/>
          </w:tcPr>
          <w:p w:rsidR="00000287" w:rsidRDefault="00000287" w:rsidP="00F5148A">
            <w:pPr>
              <w:pStyle w:val="TAL"/>
              <w:rPr>
                <w:sz w:val="16"/>
                <w:szCs w:val="16"/>
              </w:rPr>
            </w:pPr>
            <w:r>
              <w:rPr>
                <w:sz w:val="16"/>
                <w:szCs w:val="16"/>
              </w:rPr>
              <w:t>SP-020330</w:t>
            </w:r>
          </w:p>
        </w:tc>
        <w:tc>
          <w:tcPr>
            <w:tcW w:w="262" w:type="pct"/>
            <w:shd w:val="solid" w:color="FFFFFF" w:fill="auto"/>
          </w:tcPr>
          <w:p w:rsidR="00000287" w:rsidRDefault="00000287" w:rsidP="00F5148A">
            <w:pPr>
              <w:pStyle w:val="TAL"/>
              <w:rPr>
                <w:sz w:val="16"/>
                <w:szCs w:val="16"/>
              </w:rPr>
            </w:pPr>
            <w:r>
              <w:rPr>
                <w:sz w:val="16"/>
                <w:szCs w:val="16"/>
              </w:rPr>
              <w:t>--</w:t>
            </w:r>
          </w:p>
        </w:tc>
        <w:tc>
          <w:tcPr>
            <w:tcW w:w="187" w:type="pct"/>
            <w:shd w:val="solid" w:color="FFFFFF" w:fill="auto"/>
          </w:tcPr>
          <w:p w:rsidR="00000287" w:rsidRDefault="00000287" w:rsidP="00F5148A">
            <w:pPr>
              <w:pStyle w:val="TAL"/>
              <w:rPr>
                <w:sz w:val="16"/>
                <w:szCs w:val="16"/>
              </w:rPr>
            </w:pPr>
            <w:r>
              <w:rPr>
                <w:sz w:val="16"/>
                <w:szCs w:val="16"/>
              </w:rPr>
              <w:t>--</w:t>
            </w:r>
          </w:p>
        </w:tc>
        <w:tc>
          <w:tcPr>
            <w:tcW w:w="2642" w:type="pct"/>
            <w:shd w:val="solid" w:color="FFFFFF" w:fill="auto"/>
          </w:tcPr>
          <w:p w:rsidR="00000287" w:rsidRDefault="00000287" w:rsidP="00F5148A">
            <w:pPr>
              <w:pStyle w:val="TAL"/>
              <w:rPr>
                <w:sz w:val="16"/>
                <w:szCs w:val="16"/>
              </w:rPr>
            </w:pPr>
            <w:r>
              <w:rPr>
                <w:sz w:val="16"/>
                <w:szCs w:val="16"/>
              </w:rPr>
              <w:t>Submitted to SA #16 for Information</w:t>
            </w:r>
          </w:p>
        </w:tc>
        <w:tc>
          <w:tcPr>
            <w:tcW w:w="169" w:type="pct"/>
            <w:shd w:val="solid" w:color="FFFFFF" w:fill="auto"/>
          </w:tcPr>
          <w:p w:rsidR="00000287" w:rsidRDefault="00000287" w:rsidP="00F5148A">
            <w:pPr>
              <w:pStyle w:val="TAL"/>
              <w:rPr>
                <w:snapToGrid w:val="0"/>
                <w:sz w:val="16"/>
                <w:szCs w:val="16"/>
              </w:rPr>
            </w:pPr>
            <w:r>
              <w:rPr>
                <w:snapToGrid w:val="0"/>
                <w:sz w:val="16"/>
                <w:szCs w:val="16"/>
              </w:rPr>
              <w:t>--</w:t>
            </w:r>
          </w:p>
        </w:tc>
        <w:tc>
          <w:tcPr>
            <w:tcW w:w="295" w:type="pct"/>
            <w:shd w:val="solid" w:color="FFFFFF" w:fill="auto"/>
          </w:tcPr>
          <w:p w:rsidR="00000287" w:rsidRDefault="00000287" w:rsidP="00F5148A">
            <w:pPr>
              <w:pStyle w:val="TAL"/>
              <w:rPr>
                <w:sz w:val="16"/>
                <w:szCs w:val="16"/>
              </w:rPr>
            </w:pPr>
            <w:r>
              <w:rPr>
                <w:snapToGrid w:val="0"/>
                <w:sz w:val="16"/>
                <w:szCs w:val="16"/>
              </w:rPr>
              <w:t>1.0.0</w:t>
            </w:r>
          </w:p>
        </w:tc>
        <w:tc>
          <w:tcPr>
            <w:tcW w:w="264" w:type="pct"/>
            <w:shd w:val="solid" w:color="FFFFFF" w:fill="auto"/>
          </w:tcPr>
          <w:p w:rsidR="00000287" w:rsidRDefault="00000287" w:rsidP="00F5148A">
            <w:pPr>
              <w:pStyle w:val="TAL"/>
              <w:rPr>
                <w:sz w:val="16"/>
                <w:szCs w:val="16"/>
              </w:rPr>
            </w:pPr>
          </w:p>
        </w:tc>
      </w:tr>
      <w:tr w:rsidR="00000287" w:rsidTr="00F5148A">
        <w:tc>
          <w:tcPr>
            <w:tcW w:w="417" w:type="pct"/>
            <w:shd w:val="solid" w:color="FFFFFF" w:fill="auto"/>
          </w:tcPr>
          <w:p w:rsidR="00000287" w:rsidRDefault="00000287" w:rsidP="00F5148A">
            <w:pPr>
              <w:pStyle w:val="TAL"/>
              <w:rPr>
                <w:sz w:val="16"/>
                <w:szCs w:val="16"/>
              </w:rPr>
            </w:pPr>
            <w:r>
              <w:rPr>
                <w:sz w:val="16"/>
                <w:szCs w:val="16"/>
              </w:rPr>
              <w:t>Dec 2002</w:t>
            </w:r>
          </w:p>
        </w:tc>
        <w:tc>
          <w:tcPr>
            <w:tcW w:w="280" w:type="pct"/>
            <w:shd w:val="solid" w:color="FFFFFF" w:fill="auto"/>
          </w:tcPr>
          <w:p w:rsidR="00000287" w:rsidRDefault="00000287" w:rsidP="00F5148A">
            <w:pPr>
              <w:pStyle w:val="TAL"/>
              <w:rPr>
                <w:sz w:val="16"/>
                <w:szCs w:val="16"/>
              </w:rPr>
            </w:pPr>
            <w:r>
              <w:rPr>
                <w:snapToGrid w:val="0"/>
                <w:sz w:val="16"/>
                <w:szCs w:val="16"/>
              </w:rPr>
              <w:t>SA_18</w:t>
            </w:r>
          </w:p>
        </w:tc>
        <w:tc>
          <w:tcPr>
            <w:tcW w:w="484" w:type="pct"/>
            <w:shd w:val="solid" w:color="FFFFFF" w:fill="auto"/>
          </w:tcPr>
          <w:p w:rsidR="00000287" w:rsidRDefault="00000287" w:rsidP="00F5148A">
            <w:pPr>
              <w:pStyle w:val="TAL"/>
              <w:rPr>
                <w:sz w:val="16"/>
                <w:szCs w:val="16"/>
              </w:rPr>
            </w:pPr>
            <w:r>
              <w:rPr>
                <w:sz w:val="16"/>
                <w:szCs w:val="16"/>
              </w:rPr>
              <w:t>SP-020755</w:t>
            </w:r>
          </w:p>
        </w:tc>
        <w:tc>
          <w:tcPr>
            <w:tcW w:w="262" w:type="pct"/>
            <w:shd w:val="solid" w:color="FFFFFF" w:fill="auto"/>
          </w:tcPr>
          <w:p w:rsidR="00000287" w:rsidRDefault="00000287" w:rsidP="00F5148A">
            <w:pPr>
              <w:pStyle w:val="TAL"/>
              <w:rPr>
                <w:sz w:val="16"/>
                <w:szCs w:val="16"/>
              </w:rPr>
            </w:pPr>
            <w:r>
              <w:rPr>
                <w:sz w:val="16"/>
                <w:szCs w:val="16"/>
              </w:rPr>
              <w:t>--</w:t>
            </w:r>
          </w:p>
        </w:tc>
        <w:tc>
          <w:tcPr>
            <w:tcW w:w="187" w:type="pct"/>
            <w:shd w:val="solid" w:color="FFFFFF" w:fill="auto"/>
          </w:tcPr>
          <w:p w:rsidR="00000287" w:rsidRDefault="00000287" w:rsidP="00F5148A">
            <w:pPr>
              <w:pStyle w:val="TAL"/>
              <w:rPr>
                <w:sz w:val="16"/>
                <w:szCs w:val="16"/>
              </w:rPr>
            </w:pPr>
            <w:r>
              <w:rPr>
                <w:sz w:val="16"/>
                <w:szCs w:val="16"/>
              </w:rPr>
              <w:t>--</w:t>
            </w:r>
          </w:p>
        </w:tc>
        <w:tc>
          <w:tcPr>
            <w:tcW w:w="2642" w:type="pct"/>
            <w:shd w:val="solid" w:color="FFFFFF" w:fill="auto"/>
          </w:tcPr>
          <w:p w:rsidR="00000287" w:rsidRDefault="00000287" w:rsidP="00F5148A">
            <w:pPr>
              <w:pStyle w:val="TAL"/>
              <w:rPr>
                <w:sz w:val="16"/>
                <w:szCs w:val="16"/>
              </w:rPr>
            </w:pPr>
            <w:r>
              <w:rPr>
                <w:sz w:val="16"/>
                <w:szCs w:val="16"/>
              </w:rPr>
              <w:t>Submitted to SA #18 for Approval</w:t>
            </w:r>
          </w:p>
        </w:tc>
        <w:tc>
          <w:tcPr>
            <w:tcW w:w="169" w:type="pct"/>
            <w:shd w:val="solid" w:color="FFFFFF" w:fill="auto"/>
          </w:tcPr>
          <w:p w:rsidR="00000287" w:rsidRDefault="00000287" w:rsidP="00F5148A">
            <w:pPr>
              <w:pStyle w:val="TAL"/>
              <w:rPr>
                <w:snapToGrid w:val="0"/>
                <w:sz w:val="16"/>
                <w:szCs w:val="16"/>
              </w:rPr>
            </w:pPr>
            <w:r>
              <w:rPr>
                <w:snapToGrid w:val="0"/>
                <w:sz w:val="16"/>
                <w:szCs w:val="16"/>
              </w:rPr>
              <w:t>--</w:t>
            </w:r>
          </w:p>
        </w:tc>
        <w:tc>
          <w:tcPr>
            <w:tcW w:w="295" w:type="pct"/>
            <w:shd w:val="solid" w:color="FFFFFF" w:fill="auto"/>
          </w:tcPr>
          <w:p w:rsidR="00000287" w:rsidRDefault="00000287" w:rsidP="00F5148A">
            <w:pPr>
              <w:pStyle w:val="TAL"/>
              <w:rPr>
                <w:sz w:val="16"/>
                <w:szCs w:val="16"/>
              </w:rPr>
            </w:pPr>
            <w:r>
              <w:rPr>
                <w:snapToGrid w:val="0"/>
                <w:sz w:val="16"/>
                <w:szCs w:val="16"/>
              </w:rPr>
              <w:t>2.0.0</w:t>
            </w:r>
          </w:p>
        </w:tc>
        <w:tc>
          <w:tcPr>
            <w:tcW w:w="264" w:type="pct"/>
            <w:shd w:val="solid" w:color="FFFFFF" w:fill="auto"/>
          </w:tcPr>
          <w:p w:rsidR="00000287" w:rsidRDefault="00000287" w:rsidP="00F5148A">
            <w:pPr>
              <w:pStyle w:val="TAL"/>
              <w:rPr>
                <w:sz w:val="16"/>
                <w:szCs w:val="16"/>
              </w:rPr>
            </w:pPr>
            <w:r>
              <w:rPr>
                <w:sz w:val="16"/>
                <w:szCs w:val="16"/>
              </w:rPr>
              <w:t>6.0.0</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Mar 2003</w:t>
            </w:r>
          </w:p>
        </w:tc>
        <w:tc>
          <w:tcPr>
            <w:tcW w:w="280" w:type="pct"/>
            <w:shd w:val="solid" w:color="FFFFFF" w:fill="auto"/>
          </w:tcPr>
          <w:p w:rsidR="00000287" w:rsidRDefault="00000287" w:rsidP="00F5148A">
            <w:pPr>
              <w:pStyle w:val="TAL"/>
              <w:rPr>
                <w:sz w:val="16"/>
                <w:szCs w:val="16"/>
              </w:rPr>
            </w:pPr>
            <w:r>
              <w:rPr>
                <w:snapToGrid w:val="0"/>
                <w:sz w:val="16"/>
                <w:szCs w:val="16"/>
              </w:rPr>
              <w:t>SA_19</w:t>
            </w:r>
          </w:p>
        </w:tc>
        <w:tc>
          <w:tcPr>
            <w:tcW w:w="484" w:type="pct"/>
            <w:shd w:val="solid" w:color="FFFFFF" w:fill="auto"/>
          </w:tcPr>
          <w:p w:rsidR="00000287" w:rsidRDefault="00000287" w:rsidP="00F5148A">
            <w:pPr>
              <w:pStyle w:val="TAL"/>
              <w:rPr>
                <w:rFonts w:cs="Arial"/>
                <w:color w:val="000000"/>
                <w:sz w:val="16"/>
                <w:szCs w:val="16"/>
              </w:rPr>
            </w:pPr>
            <w:r>
              <w:rPr>
                <w:rFonts w:cs="Arial"/>
                <w:color w:val="000000"/>
                <w:sz w:val="16"/>
                <w:szCs w:val="16"/>
              </w:rPr>
              <w:t>SP-030147</w:t>
            </w:r>
          </w:p>
        </w:tc>
        <w:tc>
          <w:tcPr>
            <w:tcW w:w="26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0001</w:t>
            </w:r>
          </w:p>
        </w:tc>
        <w:tc>
          <w:tcPr>
            <w:tcW w:w="187" w:type="pct"/>
            <w:shd w:val="solid" w:color="FFFFFF" w:fill="auto"/>
          </w:tcPr>
          <w:p w:rsidR="00000287" w:rsidRDefault="00000287" w:rsidP="00F5148A">
            <w:pPr>
              <w:pStyle w:val="TAL"/>
              <w:rPr>
                <w:rFonts w:cs="Arial"/>
                <w:color w:val="000000"/>
                <w:sz w:val="16"/>
                <w:szCs w:val="16"/>
              </w:rPr>
            </w:pPr>
            <w:r>
              <w:rPr>
                <w:sz w:val="16"/>
                <w:szCs w:val="16"/>
              </w:rPr>
              <w:t>--</w:t>
            </w:r>
          </w:p>
        </w:tc>
        <w:tc>
          <w:tcPr>
            <w:tcW w:w="264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169"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6.0.0</w:t>
            </w:r>
          </w:p>
        </w:tc>
        <w:tc>
          <w:tcPr>
            <w:tcW w:w="264"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6.1.0</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Dec 2003</w:t>
            </w:r>
          </w:p>
        </w:tc>
        <w:tc>
          <w:tcPr>
            <w:tcW w:w="280" w:type="pct"/>
            <w:shd w:val="solid" w:color="FFFFFF" w:fill="auto"/>
          </w:tcPr>
          <w:p w:rsidR="00000287" w:rsidRDefault="00000287" w:rsidP="00F5148A">
            <w:pPr>
              <w:pStyle w:val="TAL"/>
              <w:rPr>
                <w:sz w:val="16"/>
                <w:szCs w:val="16"/>
              </w:rPr>
            </w:pPr>
            <w:r>
              <w:rPr>
                <w:snapToGrid w:val="0"/>
                <w:sz w:val="16"/>
                <w:szCs w:val="16"/>
              </w:rPr>
              <w:t>SA_22</w:t>
            </w:r>
          </w:p>
        </w:tc>
        <w:tc>
          <w:tcPr>
            <w:tcW w:w="484" w:type="pct"/>
            <w:shd w:val="solid" w:color="FFFFFF" w:fill="auto"/>
          </w:tcPr>
          <w:p w:rsidR="00000287" w:rsidRDefault="00000287" w:rsidP="00F5148A">
            <w:pPr>
              <w:pStyle w:val="TAL"/>
              <w:rPr>
                <w:snapToGrid w:val="0"/>
                <w:color w:val="000000"/>
                <w:sz w:val="16"/>
                <w:szCs w:val="16"/>
              </w:rPr>
            </w:pPr>
            <w:r>
              <w:rPr>
                <w:sz w:val="16"/>
                <w:szCs w:val="16"/>
              </w:rPr>
              <w:t>SP-030612</w:t>
            </w:r>
          </w:p>
        </w:tc>
        <w:tc>
          <w:tcPr>
            <w:tcW w:w="26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0002</w:t>
            </w:r>
          </w:p>
        </w:tc>
        <w:tc>
          <w:tcPr>
            <w:tcW w:w="187" w:type="pct"/>
            <w:shd w:val="solid" w:color="FFFFFF" w:fill="auto"/>
          </w:tcPr>
          <w:p w:rsidR="00000287" w:rsidRDefault="00000287" w:rsidP="00F5148A">
            <w:pPr>
              <w:pStyle w:val="TAL"/>
              <w:rPr>
                <w:snapToGrid w:val="0"/>
                <w:color w:val="000000"/>
                <w:sz w:val="16"/>
                <w:szCs w:val="16"/>
              </w:rPr>
            </w:pPr>
            <w:r>
              <w:rPr>
                <w:sz w:val="16"/>
                <w:szCs w:val="16"/>
              </w:rPr>
              <w:t>--</w:t>
            </w:r>
          </w:p>
        </w:tc>
        <w:tc>
          <w:tcPr>
            <w:tcW w:w="264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Correction of IMS subscriber identification for Trace</w:t>
            </w:r>
          </w:p>
        </w:tc>
        <w:tc>
          <w:tcPr>
            <w:tcW w:w="169"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6.1.0</w:t>
            </w:r>
          </w:p>
        </w:tc>
        <w:tc>
          <w:tcPr>
            <w:tcW w:w="264"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6.2.0</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Mar 2004</w:t>
            </w:r>
          </w:p>
        </w:tc>
        <w:tc>
          <w:tcPr>
            <w:tcW w:w="280" w:type="pct"/>
            <w:shd w:val="solid" w:color="FFFFFF" w:fill="auto"/>
          </w:tcPr>
          <w:p w:rsidR="00000287" w:rsidRDefault="00000287" w:rsidP="00F5148A">
            <w:pPr>
              <w:pStyle w:val="TAL"/>
              <w:rPr>
                <w:sz w:val="16"/>
                <w:szCs w:val="16"/>
              </w:rPr>
            </w:pPr>
            <w:r>
              <w:rPr>
                <w:snapToGrid w:val="0"/>
                <w:sz w:val="16"/>
                <w:szCs w:val="16"/>
              </w:rPr>
              <w:t>SA_23</w:t>
            </w:r>
          </w:p>
        </w:tc>
        <w:tc>
          <w:tcPr>
            <w:tcW w:w="484" w:type="pct"/>
            <w:shd w:val="solid" w:color="FFFFFF" w:fill="auto"/>
          </w:tcPr>
          <w:p w:rsidR="00000287" w:rsidRDefault="00000287" w:rsidP="00F5148A">
            <w:pPr>
              <w:pStyle w:val="TAL"/>
              <w:rPr>
                <w:snapToGrid w:val="0"/>
                <w:color w:val="000000"/>
                <w:sz w:val="16"/>
                <w:szCs w:val="16"/>
              </w:rPr>
            </w:pPr>
            <w:r>
              <w:rPr>
                <w:sz w:val="16"/>
                <w:szCs w:val="16"/>
              </w:rPr>
              <w:t>SP-040116</w:t>
            </w:r>
          </w:p>
        </w:tc>
        <w:tc>
          <w:tcPr>
            <w:tcW w:w="26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0003</w:t>
            </w:r>
          </w:p>
        </w:tc>
        <w:tc>
          <w:tcPr>
            <w:tcW w:w="187" w:type="pct"/>
            <w:shd w:val="solid" w:color="FFFFFF" w:fill="auto"/>
          </w:tcPr>
          <w:p w:rsidR="00000287" w:rsidRDefault="00000287" w:rsidP="00F5148A">
            <w:pPr>
              <w:pStyle w:val="TAL"/>
              <w:rPr>
                <w:snapToGrid w:val="0"/>
                <w:color w:val="000000"/>
                <w:sz w:val="16"/>
                <w:szCs w:val="16"/>
              </w:rPr>
            </w:pPr>
            <w:r>
              <w:rPr>
                <w:sz w:val="16"/>
                <w:szCs w:val="16"/>
              </w:rPr>
              <w:t>--</w:t>
            </w:r>
          </w:p>
        </w:tc>
        <w:tc>
          <w:tcPr>
            <w:tcW w:w="264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Correction in Trace high level architecture</w:t>
            </w:r>
          </w:p>
        </w:tc>
        <w:tc>
          <w:tcPr>
            <w:tcW w:w="169"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6.2.0</w:t>
            </w:r>
          </w:p>
        </w:tc>
        <w:tc>
          <w:tcPr>
            <w:tcW w:w="264"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6.3.0</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Sep 2004</w:t>
            </w:r>
          </w:p>
        </w:tc>
        <w:tc>
          <w:tcPr>
            <w:tcW w:w="280" w:type="pct"/>
            <w:shd w:val="solid" w:color="FFFFFF" w:fill="auto"/>
          </w:tcPr>
          <w:p w:rsidR="00000287" w:rsidRDefault="00000287" w:rsidP="00F5148A">
            <w:pPr>
              <w:pStyle w:val="TAL"/>
              <w:rPr>
                <w:sz w:val="16"/>
                <w:szCs w:val="16"/>
              </w:rPr>
            </w:pPr>
            <w:r>
              <w:rPr>
                <w:snapToGrid w:val="0"/>
                <w:sz w:val="16"/>
                <w:szCs w:val="16"/>
              </w:rPr>
              <w:t>SA_25</w:t>
            </w:r>
          </w:p>
        </w:tc>
        <w:tc>
          <w:tcPr>
            <w:tcW w:w="484" w:type="pct"/>
            <w:shd w:val="solid" w:color="FFFFFF" w:fill="auto"/>
          </w:tcPr>
          <w:p w:rsidR="00000287" w:rsidRDefault="00000287" w:rsidP="00F5148A">
            <w:pPr>
              <w:pStyle w:val="TAL"/>
              <w:rPr>
                <w:snapToGrid w:val="0"/>
                <w:color w:val="000000"/>
                <w:sz w:val="16"/>
                <w:szCs w:val="16"/>
              </w:rPr>
            </w:pPr>
            <w:r>
              <w:rPr>
                <w:sz w:val="16"/>
                <w:szCs w:val="16"/>
              </w:rPr>
              <w:t>SP-040542</w:t>
            </w:r>
          </w:p>
        </w:tc>
        <w:tc>
          <w:tcPr>
            <w:tcW w:w="26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0004</w:t>
            </w:r>
          </w:p>
        </w:tc>
        <w:tc>
          <w:tcPr>
            <w:tcW w:w="187" w:type="pct"/>
            <w:shd w:val="solid" w:color="FFFFFF" w:fill="auto"/>
          </w:tcPr>
          <w:p w:rsidR="00000287" w:rsidRDefault="00000287" w:rsidP="00F5148A">
            <w:pPr>
              <w:pStyle w:val="TAL"/>
              <w:rPr>
                <w:sz w:val="16"/>
                <w:szCs w:val="16"/>
              </w:rPr>
            </w:pPr>
            <w:r>
              <w:rPr>
                <w:sz w:val="16"/>
                <w:szCs w:val="16"/>
              </w:rPr>
              <w:t>--</w:t>
            </w:r>
          </w:p>
        </w:tc>
        <w:tc>
          <w:tcPr>
            <w:tcW w:w="264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169"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6.3.0</w:t>
            </w:r>
          </w:p>
        </w:tc>
        <w:tc>
          <w:tcPr>
            <w:tcW w:w="264"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6.4.0</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Dec 2004</w:t>
            </w:r>
          </w:p>
        </w:tc>
        <w:tc>
          <w:tcPr>
            <w:tcW w:w="280" w:type="pct"/>
            <w:shd w:val="solid" w:color="FFFFFF" w:fill="auto"/>
          </w:tcPr>
          <w:p w:rsidR="00000287" w:rsidRDefault="00000287" w:rsidP="00F5148A">
            <w:pPr>
              <w:pStyle w:val="TAL"/>
              <w:rPr>
                <w:sz w:val="16"/>
                <w:szCs w:val="16"/>
              </w:rPr>
            </w:pPr>
            <w:r>
              <w:rPr>
                <w:sz w:val="16"/>
                <w:szCs w:val="16"/>
              </w:rPr>
              <w:t>SA_26</w:t>
            </w:r>
          </w:p>
        </w:tc>
        <w:tc>
          <w:tcPr>
            <w:tcW w:w="484" w:type="pct"/>
            <w:shd w:val="solid" w:color="FFFFFF" w:fill="auto"/>
          </w:tcPr>
          <w:p w:rsidR="00000287" w:rsidRDefault="00000287" w:rsidP="00F5148A">
            <w:pPr>
              <w:pStyle w:val="TAL"/>
              <w:rPr>
                <w:snapToGrid w:val="0"/>
                <w:color w:val="000000"/>
                <w:sz w:val="16"/>
                <w:szCs w:val="16"/>
              </w:rPr>
            </w:pPr>
            <w:r>
              <w:rPr>
                <w:rFonts w:eastAsia="Batang" w:cs="Arial"/>
                <w:color w:val="000000"/>
                <w:sz w:val="16"/>
                <w:szCs w:val="16"/>
                <w:lang w:eastAsia="ko-KR"/>
              </w:rPr>
              <w:t>SP-040770</w:t>
            </w:r>
          </w:p>
        </w:tc>
        <w:tc>
          <w:tcPr>
            <w:tcW w:w="26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0005</w:t>
            </w:r>
          </w:p>
        </w:tc>
        <w:tc>
          <w:tcPr>
            <w:tcW w:w="187" w:type="pct"/>
            <w:shd w:val="solid" w:color="FFFFFF" w:fill="auto"/>
          </w:tcPr>
          <w:p w:rsidR="00000287" w:rsidRDefault="00000287" w:rsidP="00F5148A">
            <w:pPr>
              <w:pStyle w:val="TAL"/>
              <w:rPr>
                <w:rFonts w:eastAsia="Batang"/>
                <w:sz w:val="16"/>
                <w:szCs w:val="16"/>
                <w:lang w:eastAsia="ko-KR"/>
              </w:rPr>
            </w:pPr>
            <w:r>
              <w:rPr>
                <w:rFonts w:eastAsia="Batang" w:cs="Arial"/>
                <w:color w:val="000000"/>
                <w:sz w:val="16"/>
                <w:szCs w:val="16"/>
                <w:lang w:eastAsia="ko-KR"/>
              </w:rPr>
              <w:t>--</w:t>
            </w:r>
          </w:p>
        </w:tc>
        <w:tc>
          <w:tcPr>
            <w:tcW w:w="264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169"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C</w:t>
            </w:r>
          </w:p>
        </w:tc>
        <w:tc>
          <w:tcPr>
            <w:tcW w:w="295"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6.4.0</w:t>
            </w:r>
          </w:p>
        </w:tc>
        <w:tc>
          <w:tcPr>
            <w:tcW w:w="264"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6.5.0</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Dec 2004</w:t>
            </w:r>
          </w:p>
        </w:tc>
        <w:tc>
          <w:tcPr>
            <w:tcW w:w="280" w:type="pct"/>
            <w:shd w:val="solid" w:color="FFFFFF" w:fill="auto"/>
          </w:tcPr>
          <w:p w:rsidR="00000287" w:rsidRDefault="00000287" w:rsidP="00F5148A">
            <w:pPr>
              <w:pStyle w:val="TAL"/>
              <w:rPr>
                <w:sz w:val="16"/>
                <w:szCs w:val="16"/>
              </w:rPr>
            </w:pPr>
            <w:r>
              <w:rPr>
                <w:sz w:val="16"/>
                <w:szCs w:val="16"/>
              </w:rPr>
              <w:t>SA_26</w:t>
            </w:r>
          </w:p>
        </w:tc>
        <w:tc>
          <w:tcPr>
            <w:tcW w:w="484" w:type="pct"/>
            <w:shd w:val="solid" w:color="FFFFFF" w:fill="auto"/>
          </w:tcPr>
          <w:p w:rsidR="00000287" w:rsidRDefault="00000287" w:rsidP="00F5148A">
            <w:pPr>
              <w:pStyle w:val="TAL"/>
              <w:rPr>
                <w:snapToGrid w:val="0"/>
                <w:color w:val="000000"/>
                <w:sz w:val="16"/>
                <w:szCs w:val="16"/>
              </w:rPr>
            </w:pPr>
            <w:r>
              <w:rPr>
                <w:rFonts w:eastAsia="Batang" w:cs="Arial"/>
                <w:color w:val="000000"/>
                <w:sz w:val="16"/>
                <w:szCs w:val="16"/>
                <w:lang w:eastAsia="ko-KR"/>
              </w:rPr>
              <w:t>SP-040770</w:t>
            </w:r>
          </w:p>
        </w:tc>
        <w:tc>
          <w:tcPr>
            <w:tcW w:w="26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0006</w:t>
            </w:r>
          </w:p>
        </w:tc>
        <w:tc>
          <w:tcPr>
            <w:tcW w:w="187" w:type="pct"/>
            <w:shd w:val="solid" w:color="FFFFFF" w:fill="auto"/>
          </w:tcPr>
          <w:p w:rsidR="00000287" w:rsidRDefault="00000287" w:rsidP="00F5148A">
            <w:pPr>
              <w:pStyle w:val="TAL"/>
              <w:rPr>
                <w:rFonts w:eastAsia="Batang"/>
                <w:sz w:val="16"/>
                <w:szCs w:val="16"/>
                <w:lang w:eastAsia="ko-KR"/>
              </w:rPr>
            </w:pPr>
            <w:r>
              <w:rPr>
                <w:rFonts w:eastAsia="Batang" w:cs="Arial"/>
                <w:color w:val="000000"/>
                <w:sz w:val="16"/>
                <w:szCs w:val="16"/>
                <w:lang w:eastAsia="ko-KR"/>
              </w:rPr>
              <w:t>--</w:t>
            </w:r>
          </w:p>
        </w:tc>
        <w:tc>
          <w:tcPr>
            <w:tcW w:w="264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169"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C</w:t>
            </w:r>
          </w:p>
        </w:tc>
        <w:tc>
          <w:tcPr>
            <w:tcW w:w="295"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6.4.0</w:t>
            </w:r>
          </w:p>
        </w:tc>
        <w:tc>
          <w:tcPr>
            <w:tcW w:w="264"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6.5.0</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Mar 2005</w:t>
            </w:r>
          </w:p>
        </w:tc>
        <w:tc>
          <w:tcPr>
            <w:tcW w:w="280" w:type="pct"/>
            <w:shd w:val="solid" w:color="FFFFFF" w:fill="auto"/>
          </w:tcPr>
          <w:p w:rsidR="00000287" w:rsidRDefault="00000287" w:rsidP="00F5148A">
            <w:pPr>
              <w:pStyle w:val="TAL"/>
              <w:rPr>
                <w:sz w:val="16"/>
                <w:szCs w:val="16"/>
              </w:rPr>
            </w:pPr>
            <w:r>
              <w:rPr>
                <w:snapToGrid w:val="0"/>
                <w:sz w:val="16"/>
                <w:szCs w:val="16"/>
              </w:rPr>
              <w:t>SA_27</w:t>
            </w:r>
          </w:p>
        </w:tc>
        <w:tc>
          <w:tcPr>
            <w:tcW w:w="484" w:type="pct"/>
            <w:shd w:val="solid" w:color="FFFFFF" w:fill="auto"/>
          </w:tcPr>
          <w:p w:rsidR="00000287" w:rsidRDefault="00000287" w:rsidP="00F5148A">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0007</w:t>
            </w:r>
          </w:p>
        </w:tc>
        <w:tc>
          <w:tcPr>
            <w:tcW w:w="187" w:type="pct"/>
            <w:shd w:val="solid" w:color="FFFFFF" w:fill="auto"/>
          </w:tcPr>
          <w:p w:rsidR="00000287" w:rsidRDefault="00000287" w:rsidP="00F5148A">
            <w:pPr>
              <w:pStyle w:val="TAL"/>
              <w:rPr>
                <w:sz w:val="16"/>
                <w:szCs w:val="16"/>
              </w:rPr>
            </w:pPr>
            <w:r>
              <w:rPr>
                <w:sz w:val="16"/>
                <w:szCs w:val="16"/>
              </w:rPr>
              <w:t>--</w:t>
            </w:r>
          </w:p>
        </w:tc>
        <w:tc>
          <w:tcPr>
            <w:tcW w:w="264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169"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6.6.0</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Mar 2005</w:t>
            </w:r>
          </w:p>
        </w:tc>
        <w:tc>
          <w:tcPr>
            <w:tcW w:w="280" w:type="pct"/>
            <w:shd w:val="solid" w:color="FFFFFF" w:fill="auto"/>
          </w:tcPr>
          <w:p w:rsidR="00000287" w:rsidRDefault="00000287" w:rsidP="00F5148A">
            <w:pPr>
              <w:pStyle w:val="TAL"/>
              <w:rPr>
                <w:sz w:val="16"/>
                <w:szCs w:val="16"/>
              </w:rPr>
            </w:pPr>
            <w:r>
              <w:rPr>
                <w:snapToGrid w:val="0"/>
                <w:sz w:val="16"/>
                <w:szCs w:val="16"/>
              </w:rPr>
              <w:t>SA_27</w:t>
            </w:r>
          </w:p>
        </w:tc>
        <w:tc>
          <w:tcPr>
            <w:tcW w:w="484" w:type="pct"/>
            <w:shd w:val="solid" w:color="FFFFFF" w:fill="auto"/>
          </w:tcPr>
          <w:p w:rsidR="00000287" w:rsidRDefault="00000287" w:rsidP="00F5148A">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0008</w:t>
            </w:r>
          </w:p>
        </w:tc>
        <w:tc>
          <w:tcPr>
            <w:tcW w:w="187" w:type="pct"/>
            <w:shd w:val="solid" w:color="FFFFFF" w:fill="auto"/>
          </w:tcPr>
          <w:p w:rsidR="00000287" w:rsidRDefault="00000287" w:rsidP="00F5148A">
            <w:pPr>
              <w:pStyle w:val="TAL"/>
              <w:rPr>
                <w:sz w:val="16"/>
                <w:szCs w:val="16"/>
              </w:rPr>
            </w:pPr>
            <w:r>
              <w:rPr>
                <w:sz w:val="16"/>
                <w:szCs w:val="16"/>
              </w:rPr>
              <w:t>--</w:t>
            </w:r>
          </w:p>
        </w:tc>
        <w:tc>
          <w:tcPr>
            <w:tcW w:w="264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Correction to the Scope</w:t>
            </w:r>
          </w:p>
        </w:tc>
        <w:tc>
          <w:tcPr>
            <w:tcW w:w="169"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6.6.0</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Mar 2005</w:t>
            </w:r>
          </w:p>
        </w:tc>
        <w:tc>
          <w:tcPr>
            <w:tcW w:w="280" w:type="pct"/>
            <w:shd w:val="solid" w:color="FFFFFF" w:fill="auto"/>
          </w:tcPr>
          <w:p w:rsidR="00000287" w:rsidRDefault="00000287" w:rsidP="00F5148A">
            <w:pPr>
              <w:pStyle w:val="TAL"/>
              <w:rPr>
                <w:sz w:val="16"/>
                <w:szCs w:val="16"/>
              </w:rPr>
            </w:pPr>
            <w:r>
              <w:rPr>
                <w:snapToGrid w:val="0"/>
                <w:sz w:val="16"/>
                <w:szCs w:val="16"/>
              </w:rPr>
              <w:t>SA_27</w:t>
            </w:r>
          </w:p>
        </w:tc>
        <w:tc>
          <w:tcPr>
            <w:tcW w:w="484" w:type="pct"/>
            <w:shd w:val="solid" w:color="FFFFFF" w:fill="auto"/>
          </w:tcPr>
          <w:p w:rsidR="00000287" w:rsidRDefault="00000287" w:rsidP="00F5148A">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0009</w:t>
            </w:r>
          </w:p>
        </w:tc>
        <w:tc>
          <w:tcPr>
            <w:tcW w:w="187" w:type="pct"/>
            <w:shd w:val="solid" w:color="FFFFFF" w:fill="auto"/>
          </w:tcPr>
          <w:p w:rsidR="00000287" w:rsidRDefault="00000287" w:rsidP="00F5148A">
            <w:pPr>
              <w:pStyle w:val="TAL"/>
              <w:rPr>
                <w:sz w:val="16"/>
                <w:szCs w:val="16"/>
              </w:rPr>
            </w:pPr>
            <w:r>
              <w:rPr>
                <w:sz w:val="16"/>
                <w:szCs w:val="16"/>
              </w:rPr>
              <w:t>--</w:t>
            </w:r>
          </w:p>
        </w:tc>
        <w:tc>
          <w:tcPr>
            <w:tcW w:w="264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169"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6.6.0</w:t>
            </w:r>
          </w:p>
        </w:tc>
      </w:tr>
      <w:tr w:rsidR="00000287" w:rsidTr="00F5148A">
        <w:tc>
          <w:tcPr>
            <w:tcW w:w="417" w:type="pct"/>
            <w:shd w:val="solid" w:color="FFFFFF" w:fill="auto"/>
          </w:tcPr>
          <w:p w:rsidR="00000287" w:rsidRDefault="00000287" w:rsidP="00F5148A">
            <w:pPr>
              <w:pStyle w:val="TAL"/>
              <w:rPr>
                <w:sz w:val="16"/>
                <w:szCs w:val="16"/>
              </w:rPr>
            </w:pPr>
            <w:r>
              <w:rPr>
                <w:sz w:val="16"/>
                <w:szCs w:val="16"/>
              </w:rPr>
              <w:t>Jun 2005</w:t>
            </w:r>
          </w:p>
        </w:tc>
        <w:tc>
          <w:tcPr>
            <w:tcW w:w="280" w:type="pct"/>
            <w:shd w:val="solid" w:color="FFFFFF" w:fill="auto"/>
          </w:tcPr>
          <w:p w:rsidR="00000287" w:rsidRDefault="00000287" w:rsidP="00F5148A">
            <w:pPr>
              <w:pStyle w:val="TAL"/>
              <w:rPr>
                <w:sz w:val="16"/>
                <w:szCs w:val="16"/>
              </w:rPr>
            </w:pPr>
            <w:r>
              <w:rPr>
                <w:snapToGrid w:val="0"/>
                <w:sz w:val="16"/>
                <w:szCs w:val="16"/>
              </w:rPr>
              <w:t>SA_28</w:t>
            </w:r>
          </w:p>
        </w:tc>
        <w:tc>
          <w:tcPr>
            <w:tcW w:w="484" w:type="pct"/>
            <w:shd w:val="solid" w:color="FFFFFF" w:fill="auto"/>
          </w:tcPr>
          <w:p w:rsidR="00000287" w:rsidRDefault="00000287" w:rsidP="00F5148A">
            <w:pPr>
              <w:pStyle w:val="TAL"/>
              <w:rPr>
                <w:rFonts w:eastAsia="MS Mincho"/>
                <w:sz w:val="16"/>
                <w:szCs w:val="16"/>
                <w:lang w:eastAsia="ja-JP"/>
              </w:rPr>
            </w:pPr>
            <w:r>
              <w:rPr>
                <w:rFonts w:eastAsia="MS Mincho"/>
                <w:sz w:val="16"/>
                <w:szCs w:val="16"/>
                <w:lang w:eastAsia="ja-JP"/>
              </w:rPr>
              <w:t>SP-050294</w:t>
            </w:r>
          </w:p>
        </w:tc>
        <w:tc>
          <w:tcPr>
            <w:tcW w:w="26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0010</w:t>
            </w:r>
          </w:p>
        </w:tc>
        <w:tc>
          <w:tcPr>
            <w:tcW w:w="187" w:type="pct"/>
            <w:shd w:val="solid" w:color="FFFFFF" w:fill="auto"/>
          </w:tcPr>
          <w:p w:rsidR="00000287" w:rsidRDefault="00000287" w:rsidP="00F5148A">
            <w:pPr>
              <w:pStyle w:val="TAL"/>
              <w:rPr>
                <w:sz w:val="16"/>
                <w:szCs w:val="16"/>
              </w:rPr>
            </w:pPr>
            <w:r>
              <w:rPr>
                <w:sz w:val="16"/>
                <w:szCs w:val="16"/>
              </w:rPr>
              <w:t>--</w:t>
            </w:r>
          </w:p>
        </w:tc>
        <w:tc>
          <w:tcPr>
            <w:tcW w:w="2642"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 xml:space="preserve">BM-SC Network Element and </w:t>
            </w:r>
            <w:proofErr w:type="spellStart"/>
            <w:r>
              <w:rPr>
                <w:rFonts w:eastAsia="MS Mincho"/>
                <w:sz w:val="16"/>
                <w:szCs w:val="16"/>
                <w:lang w:eastAsia="zh-TW"/>
              </w:rPr>
              <w:t>Gmb</w:t>
            </w:r>
            <w:proofErr w:type="spellEnd"/>
            <w:r>
              <w:rPr>
                <w:rFonts w:eastAsia="MS Mincho"/>
                <w:sz w:val="16"/>
                <w:szCs w:val="16"/>
                <w:lang w:eastAsia="zh-TW"/>
              </w:rPr>
              <w:t xml:space="preserve"> interface addition for MBMS tracing</w:t>
            </w:r>
          </w:p>
        </w:tc>
        <w:tc>
          <w:tcPr>
            <w:tcW w:w="169"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B</w:t>
            </w:r>
          </w:p>
        </w:tc>
        <w:tc>
          <w:tcPr>
            <w:tcW w:w="295"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6.6.0</w:t>
            </w:r>
          </w:p>
        </w:tc>
        <w:tc>
          <w:tcPr>
            <w:tcW w:w="264" w:type="pct"/>
            <w:shd w:val="solid" w:color="FFFFFF" w:fill="auto"/>
          </w:tcPr>
          <w:p w:rsidR="00000287" w:rsidRDefault="00000287" w:rsidP="00F5148A">
            <w:pPr>
              <w:pStyle w:val="TAL"/>
              <w:rPr>
                <w:rFonts w:eastAsia="MS Mincho"/>
                <w:sz w:val="16"/>
                <w:szCs w:val="16"/>
                <w:lang w:eastAsia="zh-TW"/>
              </w:rPr>
            </w:pPr>
            <w:r>
              <w:rPr>
                <w:rFonts w:eastAsia="MS Mincho"/>
                <w:sz w:val="16"/>
                <w:szCs w:val="16"/>
                <w:lang w:eastAsia="zh-TW"/>
              </w:rPr>
              <w:t>6.7.0</w:t>
            </w:r>
          </w:p>
        </w:tc>
      </w:tr>
      <w:tr w:rsidR="00000287" w:rsidTr="00F5148A">
        <w:tc>
          <w:tcPr>
            <w:tcW w:w="417" w:type="pct"/>
            <w:shd w:val="clear" w:color="auto" w:fill="auto"/>
          </w:tcPr>
          <w:p w:rsidR="00000287" w:rsidRDefault="00000287" w:rsidP="00F5148A">
            <w:pPr>
              <w:pStyle w:val="TAL"/>
              <w:rPr>
                <w:sz w:val="16"/>
                <w:szCs w:val="16"/>
              </w:rPr>
            </w:pPr>
            <w:r>
              <w:rPr>
                <w:sz w:val="16"/>
                <w:szCs w:val="16"/>
              </w:rPr>
              <w:t>Sep 2005</w:t>
            </w:r>
          </w:p>
        </w:tc>
        <w:tc>
          <w:tcPr>
            <w:tcW w:w="280" w:type="pct"/>
            <w:shd w:val="clear" w:color="auto" w:fill="auto"/>
          </w:tcPr>
          <w:p w:rsidR="00000287" w:rsidRDefault="00000287" w:rsidP="00F5148A">
            <w:pPr>
              <w:pStyle w:val="TAL"/>
              <w:rPr>
                <w:sz w:val="16"/>
                <w:szCs w:val="16"/>
              </w:rPr>
            </w:pPr>
            <w:r>
              <w:rPr>
                <w:snapToGrid w:val="0"/>
                <w:sz w:val="16"/>
                <w:szCs w:val="16"/>
              </w:rPr>
              <w:t>SA_29</w:t>
            </w:r>
          </w:p>
        </w:tc>
        <w:tc>
          <w:tcPr>
            <w:tcW w:w="484" w:type="pct"/>
            <w:shd w:val="clear" w:color="auto" w:fill="auto"/>
          </w:tcPr>
          <w:p w:rsidR="00000287" w:rsidRDefault="00000287" w:rsidP="00F5148A">
            <w:pPr>
              <w:pStyle w:val="TAL"/>
              <w:rPr>
                <w:rFonts w:cs="Arial"/>
                <w:color w:val="000000"/>
                <w:sz w:val="16"/>
                <w:szCs w:val="16"/>
              </w:rPr>
            </w:pPr>
            <w:r>
              <w:rPr>
                <w:rFonts w:eastAsia="MS Mincho"/>
                <w:sz w:val="16"/>
                <w:szCs w:val="16"/>
                <w:lang w:eastAsia="zh-TW"/>
              </w:rPr>
              <w:t>SP-050623</w:t>
            </w:r>
          </w:p>
        </w:tc>
        <w:tc>
          <w:tcPr>
            <w:tcW w:w="262" w:type="pct"/>
            <w:shd w:val="clear" w:color="auto" w:fill="auto"/>
          </w:tcPr>
          <w:p w:rsidR="00000287" w:rsidRDefault="00000287" w:rsidP="00F5148A">
            <w:pPr>
              <w:pStyle w:val="TAL"/>
              <w:rPr>
                <w:rFonts w:eastAsia="MS Mincho"/>
                <w:sz w:val="16"/>
                <w:szCs w:val="16"/>
                <w:lang w:eastAsia="zh-TW"/>
              </w:rPr>
            </w:pPr>
            <w:r>
              <w:rPr>
                <w:rFonts w:eastAsia="MS Mincho"/>
                <w:sz w:val="16"/>
                <w:szCs w:val="16"/>
                <w:lang w:eastAsia="zh-TW"/>
              </w:rPr>
              <w:t>0011</w:t>
            </w:r>
          </w:p>
        </w:tc>
        <w:tc>
          <w:tcPr>
            <w:tcW w:w="187" w:type="pct"/>
            <w:shd w:val="clear" w:color="auto" w:fill="auto"/>
          </w:tcPr>
          <w:p w:rsidR="00000287" w:rsidRDefault="00000287" w:rsidP="00F5148A">
            <w:pPr>
              <w:pStyle w:val="TAL"/>
              <w:rPr>
                <w:snapToGrid w:val="0"/>
                <w:sz w:val="16"/>
                <w:szCs w:val="16"/>
              </w:rPr>
            </w:pPr>
            <w:r>
              <w:rPr>
                <w:snapToGrid w:val="0"/>
                <w:sz w:val="16"/>
                <w:szCs w:val="16"/>
              </w:rPr>
              <w:t>--</w:t>
            </w:r>
          </w:p>
        </w:tc>
        <w:tc>
          <w:tcPr>
            <w:tcW w:w="2642" w:type="pct"/>
            <w:shd w:val="clear" w:color="auto" w:fill="auto"/>
          </w:tcPr>
          <w:p w:rsidR="00000287" w:rsidRDefault="00000287" w:rsidP="00F5148A">
            <w:pPr>
              <w:pStyle w:val="TAL"/>
              <w:rPr>
                <w:rFonts w:eastAsia="MS Mincho"/>
                <w:sz w:val="16"/>
                <w:szCs w:val="16"/>
                <w:lang w:eastAsia="zh-TW"/>
              </w:rPr>
            </w:pPr>
            <w:r>
              <w:rPr>
                <w:rFonts w:eastAsia="MS Mincho"/>
                <w:sz w:val="16"/>
                <w:szCs w:val="16"/>
                <w:lang w:eastAsia="zh-TW"/>
              </w:rPr>
              <w:t>Add support for UTRAN TDD - Declare RAT Type</w:t>
            </w:r>
          </w:p>
        </w:tc>
        <w:tc>
          <w:tcPr>
            <w:tcW w:w="169" w:type="pct"/>
            <w:shd w:val="clear" w:color="auto" w:fill="auto"/>
          </w:tcPr>
          <w:p w:rsidR="00000287" w:rsidRDefault="00000287" w:rsidP="00F5148A">
            <w:pPr>
              <w:pStyle w:val="TAL"/>
              <w:rPr>
                <w:rFonts w:eastAsia="MS Mincho"/>
                <w:sz w:val="16"/>
                <w:szCs w:val="16"/>
                <w:lang w:eastAsia="zh-TW"/>
              </w:rPr>
            </w:pPr>
            <w:r>
              <w:rPr>
                <w:rFonts w:eastAsia="MS Mincho"/>
                <w:sz w:val="16"/>
                <w:szCs w:val="16"/>
                <w:lang w:eastAsia="zh-TW"/>
              </w:rPr>
              <w:t>B</w:t>
            </w:r>
          </w:p>
        </w:tc>
        <w:tc>
          <w:tcPr>
            <w:tcW w:w="295" w:type="pct"/>
            <w:shd w:val="clear" w:color="auto" w:fill="auto"/>
          </w:tcPr>
          <w:p w:rsidR="00000287" w:rsidRDefault="00000287" w:rsidP="00F5148A">
            <w:pPr>
              <w:pStyle w:val="TAL"/>
              <w:rPr>
                <w:rFonts w:eastAsia="MS Mincho"/>
                <w:sz w:val="16"/>
                <w:szCs w:val="16"/>
                <w:lang w:eastAsia="zh-TW"/>
              </w:rPr>
            </w:pPr>
            <w:r>
              <w:rPr>
                <w:rFonts w:eastAsia="MS Mincho"/>
                <w:sz w:val="16"/>
                <w:szCs w:val="16"/>
                <w:lang w:eastAsia="zh-TW"/>
              </w:rPr>
              <w:t>6.7.0</w:t>
            </w:r>
          </w:p>
        </w:tc>
        <w:tc>
          <w:tcPr>
            <w:tcW w:w="264" w:type="pct"/>
            <w:shd w:val="clear" w:color="auto" w:fill="auto"/>
          </w:tcPr>
          <w:p w:rsidR="00000287" w:rsidRDefault="00000287" w:rsidP="00F5148A">
            <w:pPr>
              <w:pStyle w:val="TAL"/>
              <w:rPr>
                <w:rFonts w:eastAsia="MS Mincho"/>
                <w:sz w:val="16"/>
                <w:szCs w:val="16"/>
                <w:lang w:eastAsia="zh-TW"/>
              </w:rPr>
            </w:pPr>
            <w:r>
              <w:rPr>
                <w:rFonts w:eastAsia="MS Mincho"/>
                <w:sz w:val="16"/>
                <w:szCs w:val="16"/>
                <w:lang w:eastAsia="zh-TW"/>
              </w:rPr>
              <w:t>7.0.0</w:t>
            </w:r>
          </w:p>
        </w:tc>
      </w:tr>
      <w:tr w:rsidR="00000287" w:rsidTr="00F5148A">
        <w:tc>
          <w:tcPr>
            <w:tcW w:w="417" w:type="pct"/>
            <w:shd w:val="clear" w:color="auto" w:fill="auto"/>
          </w:tcPr>
          <w:p w:rsidR="00000287" w:rsidRDefault="00000287" w:rsidP="00F5148A">
            <w:pPr>
              <w:pStyle w:val="TAL"/>
              <w:rPr>
                <w:snapToGrid w:val="0"/>
                <w:sz w:val="16"/>
                <w:szCs w:val="16"/>
              </w:rPr>
            </w:pPr>
            <w:r>
              <w:rPr>
                <w:snapToGrid w:val="0"/>
                <w:sz w:val="16"/>
                <w:szCs w:val="16"/>
              </w:rPr>
              <w:t>Mar 2006</w:t>
            </w:r>
          </w:p>
        </w:tc>
        <w:tc>
          <w:tcPr>
            <w:tcW w:w="280" w:type="pct"/>
            <w:shd w:val="clear" w:color="auto" w:fill="auto"/>
          </w:tcPr>
          <w:p w:rsidR="00000287" w:rsidRDefault="00000287" w:rsidP="00F5148A">
            <w:pPr>
              <w:pStyle w:val="TAL"/>
              <w:rPr>
                <w:snapToGrid w:val="0"/>
                <w:sz w:val="16"/>
                <w:szCs w:val="16"/>
              </w:rPr>
            </w:pPr>
            <w:r>
              <w:rPr>
                <w:snapToGrid w:val="0"/>
                <w:sz w:val="16"/>
                <w:szCs w:val="16"/>
              </w:rPr>
              <w:t>SA_31</w:t>
            </w:r>
          </w:p>
        </w:tc>
        <w:tc>
          <w:tcPr>
            <w:tcW w:w="484" w:type="pct"/>
            <w:shd w:val="clear" w:color="auto" w:fill="auto"/>
          </w:tcPr>
          <w:p w:rsidR="00000287" w:rsidRDefault="00000287" w:rsidP="00F5148A">
            <w:pPr>
              <w:pStyle w:val="TAL"/>
              <w:rPr>
                <w:sz w:val="16"/>
                <w:szCs w:val="16"/>
                <w:lang w:eastAsia="zh-TW"/>
              </w:rPr>
            </w:pPr>
            <w:r>
              <w:rPr>
                <w:color w:val="000000"/>
                <w:sz w:val="16"/>
                <w:szCs w:val="16"/>
                <w:lang w:eastAsia="zh-TW"/>
              </w:rPr>
              <w:t>SP-060100</w:t>
            </w:r>
          </w:p>
        </w:tc>
        <w:tc>
          <w:tcPr>
            <w:tcW w:w="262" w:type="pct"/>
            <w:shd w:val="clear" w:color="auto" w:fill="auto"/>
          </w:tcPr>
          <w:p w:rsidR="00000287" w:rsidRDefault="00000287" w:rsidP="00F5148A">
            <w:pPr>
              <w:pStyle w:val="TAL"/>
              <w:rPr>
                <w:sz w:val="16"/>
                <w:szCs w:val="16"/>
                <w:lang w:eastAsia="zh-TW"/>
              </w:rPr>
            </w:pPr>
            <w:r>
              <w:rPr>
                <w:color w:val="000000"/>
                <w:sz w:val="16"/>
                <w:szCs w:val="16"/>
                <w:lang w:eastAsia="zh-TW"/>
              </w:rPr>
              <w:t>0012</w:t>
            </w:r>
          </w:p>
        </w:tc>
        <w:tc>
          <w:tcPr>
            <w:tcW w:w="187" w:type="pct"/>
            <w:shd w:val="clear" w:color="auto" w:fill="auto"/>
          </w:tcPr>
          <w:p w:rsidR="00000287" w:rsidRDefault="00000287" w:rsidP="00F5148A">
            <w:pPr>
              <w:pStyle w:val="TAL"/>
              <w:rPr>
                <w:sz w:val="16"/>
                <w:szCs w:val="16"/>
                <w:lang w:eastAsia="zh-TW"/>
              </w:rPr>
            </w:pPr>
            <w:r>
              <w:rPr>
                <w:color w:val="000000"/>
                <w:sz w:val="16"/>
                <w:szCs w:val="16"/>
                <w:lang w:eastAsia="zh-TW"/>
              </w:rPr>
              <w:t>--</w:t>
            </w:r>
          </w:p>
        </w:tc>
        <w:tc>
          <w:tcPr>
            <w:tcW w:w="2642" w:type="pct"/>
            <w:shd w:val="clear" w:color="auto" w:fill="auto"/>
          </w:tcPr>
          <w:p w:rsidR="00000287" w:rsidRDefault="00000287" w:rsidP="00F5148A">
            <w:pPr>
              <w:pStyle w:val="TAL"/>
              <w:rPr>
                <w:sz w:val="16"/>
                <w:szCs w:val="16"/>
                <w:lang w:eastAsia="zh-TW"/>
              </w:rPr>
            </w:pPr>
            <w:r>
              <w:rPr>
                <w:color w:val="000000"/>
                <w:sz w:val="16"/>
                <w:szCs w:val="16"/>
                <w:lang w:eastAsia="zh-TW"/>
              </w:rPr>
              <w:t>Introduction of Service Level Tracing for IMS</w:t>
            </w:r>
          </w:p>
        </w:tc>
        <w:tc>
          <w:tcPr>
            <w:tcW w:w="169" w:type="pct"/>
            <w:shd w:val="clear" w:color="auto" w:fill="auto"/>
          </w:tcPr>
          <w:p w:rsidR="00000287" w:rsidRDefault="00000287" w:rsidP="00F5148A">
            <w:pPr>
              <w:pStyle w:val="TAL"/>
              <w:rPr>
                <w:sz w:val="16"/>
                <w:szCs w:val="16"/>
                <w:lang w:eastAsia="zh-TW"/>
              </w:rPr>
            </w:pPr>
            <w:r>
              <w:rPr>
                <w:color w:val="000000"/>
                <w:sz w:val="16"/>
                <w:szCs w:val="16"/>
                <w:lang w:eastAsia="zh-TW"/>
              </w:rPr>
              <w:t>B</w:t>
            </w:r>
          </w:p>
        </w:tc>
        <w:tc>
          <w:tcPr>
            <w:tcW w:w="295" w:type="pct"/>
            <w:shd w:val="clear" w:color="auto" w:fill="auto"/>
          </w:tcPr>
          <w:p w:rsidR="00000287" w:rsidRDefault="00000287" w:rsidP="00F5148A">
            <w:pPr>
              <w:pStyle w:val="TAL"/>
              <w:rPr>
                <w:sz w:val="16"/>
                <w:szCs w:val="16"/>
                <w:lang w:eastAsia="zh-TW"/>
              </w:rPr>
            </w:pPr>
            <w:r>
              <w:rPr>
                <w:color w:val="000000"/>
                <w:sz w:val="16"/>
                <w:szCs w:val="16"/>
                <w:lang w:eastAsia="zh-TW"/>
              </w:rPr>
              <w:t>7.0.0</w:t>
            </w:r>
          </w:p>
        </w:tc>
        <w:tc>
          <w:tcPr>
            <w:tcW w:w="264" w:type="pct"/>
            <w:shd w:val="clear" w:color="auto" w:fill="auto"/>
          </w:tcPr>
          <w:p w:rsidR="00000287" w:rsidRDefault="00000287" w:rsidP="00F5148A">
            <w:pPr>
              <w:pStyle w:val="TAL"/>
              <w:rPr>
                <w:sz w:val="16"/>
                <w:szCs w:val="16"/>
                <w:lang w:eastAsia="zh-TW"/>
              </w:rPr>
            </w:pPr>
            <w:r>
              <w:rPr>
                <w:color w:val="000000"/>
                <w:sz w:val="16"/>
                <w:szCs w:val="16"/>
                <w:lang w:eastAsia="zh-TW"/>
              </w:rPr>
              <w:t>7.1.0</w:t>
            </w:r>
          </w:p>
        </w:tc>
      </w:tr>
      <w:tr w:rsidR="00000287" w:rsidTr="00F5148A">
        <w:tc>
          <w:tcPr>
            <w:tcW w:w="417" w:type="pct"/>
            <w:shd w:val="solid" w:color="FFFFFF" w:fill="auto"/>
          </w:tcPr>
          <w:p w:rsidR="00000287" w:rsidRDefault="00000287" w:rsidP="00F5148A">
            <w:pPr>
              <w:pStyle w:val="TAL"/>
              <w:rPr>
                <w:rFonts w:cs="Arial"/>
                <w:sz w:val="16"/>
                <w:szCs w:val="16"/>
              </w:rPr>
            </w:pPr>
            <w:r>
              <w:rPr>
                <w:rFonts w:cs="Arial"/>
                <w:sz w:val="16"/>
                <w:szCs w:val="16"/>
              </w:rPr>
              <w:t>Sep 2006</w:t>
            </w:r>
          </w:p>
        </w:tc>
        <w:tc>
          <w:tcPr>
            <w:tcW w:w="280" w:type="pct"/>
            <w:shd w:val="solid" w:color="FFFFFF" w:fill="auto"/>
          </w:tcPr>
          <w:p w:rsidR="00000287" w:rsidRDefault="00000287" w:rsidP="00F5148A">
            <w:pPr>
              <w:pStyle w:val="TAL"/>
              <w:rPr>
                <w:sz w:val="16"/>
                <w:szCs w:val="16"/>
              </w:rPr>
            </w:pPr>
            <w:r>
              <w:rPr>
                <w:snapToGrid w:val="0"/>
                <w:sz w:val="16"/>
                <w:szCs w:val="16"/>
              </w:rPr>
              <w:t>SA_33</w:t>
            </w:r>
          </w:p>
        </w:tc>
        <w:tc>
          <w:tcPr>
            <w:tcW w:w="484" w:type="pct"/>
            <w:shd w:val="solid" w:color="FFFFFF" w:fill="auto"/>
          </w:tcPr>
          <w:p w:rsidR="00000287" w:rsidRDefault="00000287" w:rsidP="00F5148A">
            <w:pPr>
              <w:pStyle w:val="TAL"/>
              <w:rPr>
                <w:rFonts w:eastAsia="MS Mincho"/>
                <w:sz w:val="16"/>
                <w:szCs w:val="16"/>
                <w:lang w:eastAsia="zh-CN"/>
              </w:rPr>
            </w:pPr>
            <w:r>
              <w:rPr>
                <w:rFonts w:eastAsia="MS Mincho" w:cs="Arial"/>
                <w:color w:val="000000"/>
                <w:sz w:val="16"/>
                <w:szCs w:val="16"/>
                <w:lang w:eastAsia="zh-CN"/>
              </w:rPr>
              <w:t>SP-060552</w:t>
            </w:r>
          </w:p>
        </w:tc>
        <w:tc>
          <w:tcPr>
            <w:tcW w:w="262" w:type="pct"/>
            <w:shd w:val="solid" w:color="FFFFFF" w:fill="auto"/>
          </w:tcPr>
          <w:p w:rsidR="00000287" w:rsidRDefault="00000287" w:rsidP="00F5148A">
            <w:pPr>
              <w:pStyle w:val="TAL"/>
              <w:rPr>
                <w:rFonts w:eastAsia="MS Mincho"/>
                <w:sz w:val="16"/>
                <w:szCs w:val="16"/>
                <w:lang w:eastAsia="zh-CN"/>
              </w:rPr>
            </w:pPr>
            <w:r>
              <w:rPr>
                <w:rFonts w:eastAsia="MS Mincho" w:cs="Arial"/>
                <w:color w:val="000000"/>
                <w:sz w:val="16"/>
                <w:szCs w:val="16"/>
                <w:lang w:eastAsia="zh-CN"/>
              </w:rPr>
              <w:t>0013</w:t>
            </w:r>
          </w:p>
        </w:tc>
        <w:tc>
          <w:tcPr>
            <w:tcW w:w="187" w:type="pct"/>
            <w:shd w:val="solid" w:color="FFFFFF" w:fill="auto"/>
          </w:tcPr>
          <w:p w:rsidR="00000287" w:rsidRDefault="00000287" w:rsidP="00F5148A">
            <w:pPr>
              <w:pStyle w:val="TAL"/>
              <w:rPr>
                <w:rFonts w:eastAsia="MS Mincho"/>
                <w:sz w:val="16"/>
                <w:szCs w:val="16"/>
                <w:lang w:eastAsia="zh-CN"/>
              </w:rPr>
            </w:pPr>
            <w:r>
              <w:rPr>
                <w:rFonts w:eastAsia="MS Mincho" w:cs="Arial"/>
                <w:color w:val="000000"/>
                <w:sz w:val="16"/>
                <w:szCs w:val="16"/>
                <w:lang w:eastAsia="zh-CN"/>
              </w:rPr>
              <w:t>--</w:t>
            </w:r>
          </w:p>
        </w:tc>
        <w:tc>
          <w:tcPr>
            <w:tcW w:w="2642" w:type="pct"/>
            <w:shd w:val="solid" w:color="FFFFFF" w:fill="auto"/>
          </w:tcPr>
          <w:p w:rsidR="00000287" w:rsidRDefault="00000287" w:rsidP="00F5148A">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169" w:type="pct"/>
            <w:shd w:val="solid" w:color="FFFFFF" w:fill="auto"/>
          </w:tcPr>
          <w:p w:rsidR="00000287" w:rsidRDefault="00000287" w:rsidP="00F5148A">
            <w:pPr>
              <w:pStyle w:val="TAL"/>
              <w:rPr>
                <w:rFonts w:eastAsia="MS Mincho"/>
                <w:sz w:val="16"/>
                <w:szCs w:val="16"/>
                <w:lang w:eastAsia="zh-CN"/>
              </w:rPr>
            </w:pPr>
            <w:r>
              <w:rPr>
                <w:rFonts w:eastAsia="MS Mincho" w:cs="Arial"/>
                <w:color w:val="000000"/>
                <w:sz w:val="16"/>
                <w:szCs w:val="16"/>
                <w:lang w:eastAsia="zh-CN"/>
              </w:rPr>
              <w:t>C</w:t>
            </w:r>
          </w:p>
        </w:tc>
        <w:tc>
          <w:tcPr>
            <w:tcW w:w="295" w:type="pct"/>
            <w:shd w:val="solid" w:color="FFFFFF" w:fill="auto"/>
          </w:tcPr>
          <w:p w:rsidR="00000287" w:rsidRDefault="00000287" w:rsidP="00F5148A">
            <w:pPr>
              <w:pStyle w:val="TAL"/>
              <w:rPr>
                <w:rFonts w:eastAsia="MS Mincho"/>
                <w:sz w:val="16"/>
                <w:szCs w:val="16"/>
                <w:lang w:eastAsia="zh-CN"/>
              </w:rPr>
            </w:pPr>
            <w:r>
              <w:rPr>
                <w:rFonts w:eastAsia="MS Mincho" w:cs="Arial"/>
                <w:color w:val="000000"/>
                <w:sz w:val="16"/>
                <w:szCs w:val="16"/>
                <w:lang w:eastAsia="zh-CN"/>
              </w:rPr>
              <w:t>7.1.0</w:t>
            </w:r>
          </w:p>
        </w:tc>
        <w:tc>
          <w:tcPr>
            <w:tcW w:w="264" w:type="pct"/>
            <w:shd w:val="solid" w:color="FFFFFF" w:fill="auto"/>
          </w:tcPr>
          <w:p w:rsidR="00000287" w:rsidRDefault="00000287" w:rsidP="00F5148A">
            <w:pPr>
              <w:pStyle w:val="TAL"/>
              <w:rPr>
                <w:rFonts w:eastAsia="MS Mincho"/>
                <w:sz w:val="16"/>
                <w:szCs w:val="16"/>
                <w:lang w:eastAsia="zh-CN"/>
              </w:rPr>
            </w:pPr>
            <w:r>
              <w:rPr>
                <w:rFonts w:eastAsia="MS Mincho" w:cs="Arial"/>
                <w:color w:val="000000"/>
                <w:sz w:val="16"/>
                <w:szCs w:val="16"/>
                <w:lang w:eastAsia="zh-CN"/>
              </w:rPr>
              <w:t>7.2.0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Sep 2007</w:t>
            </w:r>
          </w:p>
        </w:tc>
        <w:tc>
          <w:tcPr>
            <w:tcW w:w="280" w:type="pct"/>
            <w:shd w:val="clear" w:color="auto" w:fill="auto"/>
          </w:tcPr>
          <w:p w:rsidR="00000287" w:rsidRDefault="00000287" w:rsidP="00F5148A">
            <w:pPr>
              <w:pStyle w:val="TAL"/>
              <w:rPr>
                <w:rFonts w:cs="Arial"/>
                <w:sz w:val="16"/>
                <w:szCs w:val="16"/>
              </w:rPr>
            </w:pPr>
            <w:r>
              <w:rPr>
                <w:rFonts w:cs="Arial"/>
                <w:sz w:val="16"/>
                <w:szCs w:val="16"/>
              </w:rPr>
              <w:t>SA_37</w:t>
            </w:r>
          </w:p>
        </w:tc>
        <w:tc>
          <w:tcPr>
            <w:tcW w:w="484" w:type="pct"/>
            <w:shd w:val="clear" w:color="auto" w:fill="auto"/>
          </w:tcPr>
          <w:p w:rsidR="00000287" w:rsidRDefault="00000287" w:rsidP="00F5148A">
            <w:pPr>
              <w:pStyle w:val="TAL"/>
              <w:rPr>
                <w:rFonts w:cs="Arial"/>
                <w:sz w:val="16"/>
                <w:szCs w:val="16"/>
              </w:rPr>
            </w:pPr>
            <w:r>
              <w:rPr>
                <w:rFonts w:cs="Arial"/>
                <w:sz w:val="16"/>
                <w:szCs w:val="16"/>
              </w:rPr>
              <w:t>SP-070614</w:t>
            </w:r>
          </w:p>
        </w:tc>
        <w:tc>
          <w:tcPr>
            <w:tcW w:w="262" w:type="pct"/>
            <w:shd w:val="clear" w:color="auto" w:fill="auto"/>
          </w:tcPr>
          <w:p w:rsidR="00000287" w:rsidRDefault="00000287" w:rsidP="00F5148A">
            <w:pPr>
              <w:pStyle w:val="TAL"/>
              <w:rPr>
                <w:rFonts w:cs="Arial"/>
                <w:sz w:val="16"/>
                <w:szCs w:val="16"/>
              </w:rPr>
            </w:pPr>
            <w:r>
              <w:rPr>
                <w:rFonts w:cs="Arial"/>
                <w:sz w:val="16"/>
                <w:szCs w:val="16"/>
              </w:rPr>
              <w:t>0014</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tcPr>
          <w:p w:rsidR="00000287" w:rsidRDefault="00000287" w:rsidP="00F5148A">
            <w:pPr>
              <w:pStyle w:val="TAL"/>
              <w:rPr>
                <w:rFonts w:cs="Arial"/>
                <w:sz w:val="16"/>
                <w:szCs w:val="16"/>
              </w:rPr>
            </w:pPr>
            <w:r>
              <w:rPr>
                <w:rFonts w:cs="Arial"/>
                <w:sz w:val="16"/>
                <w:szCs w:val="16"/>
              </w:rPr>
              <w:t>Add extended trace depth to include Vendor Specific Extension (VSE)</w:t>
            </w:r>
          </w:p>
        </w:tc>
        <w:tc>
          <w:tcPr>
            <w:tcW w:w="169" w:type="pct"/>
            <w:shd w:val="clear" w:color="auto" w:fill="auto"/>
          </w:tcPr>
          <w:p w:rsidR="00000287" w:rsidRDefault="00000287" w:rsidP="00F5148A">
            <w:pPr>
              <w:pStyle w:val="TAL"/>
              <w:rPr>
                <w:rFonts w:cs="Arial"/>
                <w:sz w:val="16"/>
                <w:szCs w:val="16"/>
              </w:rPr>
            </w:pPr>
            <w:r>
              <w:rPr>
                <w:rFonts w:cs="Arial"/>
                <w:sz w:val="16"/>
                <w:szCs w:val="16"/>
              </w:rPr>
              <w:t>C</w:t>
            </w:r>
          </w:p>
        </w:tc>
        <w:tc>
          <w:tcPr>
            <w:tcW w:w="295" w:type="pct"/>
            <w:shd w:val="clear" w:color="auto" w:fill="auto"/>
          </w:tcPr>
          <w:p w:rsidR="00000287" w:rsidRDefault="00000287" w:rsidP="00F5148A">
            <w:pPr>
              <w:pStyle w:val="TAL"/>
              <w:rPr>
                <w:rFonts w:cs="Arial"/>
                <w:sz w:val="16"/>
                <w:szCs w:val="16"/>
              </w:rPr>
            </w:pPr>
            <w:r>
              <w:rPr>
                <w:rFonts w:cs="Arial"/>
                <w:sz w:val="16"/>
                <w:szCs w:val="16"/>
              </w:rPr>
              <w:t>7.2.0</w:t>
            </w:r>
          </w:p>
        </w:tc>
        <w:tc>
          <w:tcPr>
            <w:tcW w:w="264" w:type="pct"/>
            <w:shd w:val="clear" w:color="auto" w:fill="auto"/>
          </w:tcPr>
          <w:p w:rsidR="00000287" w:rsidRDefault="00000287" w:rsidP="00F5148A">
            <w:pPr>
              <w:pStyle w:val="TAL"/>
              <w:rPr>
                <w:rFonts w:cs="Arial"/>
                <w:sz w:val="16"/>
                <w:szCs w:val="16"/>
              </w:rPr>
            </w:pPr>
            <w:r>
              <w:rPr>
                <w:rFonts w:cs="Arial"/>
                <w:sz w:val="16"/>
                <w:szCs w:val="16"/>
              </w:rPr>
              <w:t>8.0.0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Sep 2007</w:t>
            </w:r>
          </w:p>
        </w:tc>
        <w:tc>
          <w:tcPr>
            <w:tcW w:w="280" w:type="pct"/>
            <w:shd w:val="clear" w:color="auto" w:fill="auto"/>
          </w:tcPr>
          <w:p w:rsidR="00000287" w:rsidRDefault="00000287" w:rsidP="00F5148A">
            <w:pPr>
              <w:pStyle w:val="TAL"/>
              <w:rPr>
                <w:rFonts w:cs="Arial"/>
                <w:sz w:val="16"/>
                <w:szCs w:val="16"/>
              </w:rPr>
            </w:pPr>
            <w:r>
              <w:rPr>
                <w:rFonts w:cs="Arial"/>
                <w:sz w:val="16"/>
                <w:szCs w:val="16"/>
              </w:rPr>
              <w:t>SA_37</w:t>
            </w:r>
          </w:p>
        </w:tc>
        <w:tc>
          <w:tcPr>
            <w:tcW w:w="484" w:type="pct"/>
            <w:shd w:val="clear" w:color="auto" w:fill="auto"/>
          </w:tcPr>
          <w:p w:rsidR="00000287" w:rsidRDefault="00000287" w:rsidP="00F5148A">
            <w:pPr>
              <w:pStyle w:val="TAL"/>
              <w:rPr>
                <w:rFonts w:cs="Arial"/>
                <w:sz w:val="16"/>
                <w:szCs w:val="16"/>
              </w:rPr>
            </w:pPr>
            <w:r>
              <w:rPr>
                <w:rFonts w:cs="Arial"/>
                <w:sz w:val="16"/>
                <w:szCs w:val="16"/>
              </w:rPr>
              <w:t>SP-070614</w:t>
            </w:r>
          </w:p>
        </w:tc>
        <w:tc>
          <w:tcPr>
            <w:tcW w:w="262" w:type="pct"/>
            <w:shd w:val="clear" w:color="auto" w:fill="auto"/>
          </w:tcPr>
          <w:p w:rsidR="00000287" w:rsidRDefault="00000287" w:rsidP="00F5148A">
            <w:pPr>
              <w:pStyle w:val="TAL"/>
              <w:rPr>
                <w:rFonts w:cs="Arial"/>
                <w:sz w:val="16"/>
                <w:szCs w:val="16"/>
              </w:rPr>
            </w:pPr>
            <w:r>
              <w:rPr>
                <w:rFonts w:cs="Arial"/>
                <w:sz w:val="16"/>
                <w:szCs w:val="16"/>
              </w:rPr>
              <w:t>0015</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tcPr>
          <w:p w:rsidR="00000287" w:rsidRDefault="00000287" w:rsidP="00F5148A">
            <w:pPr>
              <w:pStyle w:val="TAL"/>
              <w:rPr>
                <w:rFonts w:cs="Arial"/>
                <w:sz w:val="16"/>
                <w:szCs w:val="16"/>
              </w:rPr>
            </w:pPr>
            <w:r>
              <w:rPr>
                <w:rFonts w:cs="Arial"/>
                <w:sz w:val="16"/>
                <w:szCs w:val="16"/>
              </w:rPr>
              <w:t>Add LTE nodes and interfaces</w:t>
            </w:r>
          </w:p>
        </w:tc>
        <w:tc>
          <w:tcPr>
            <w:tcW w:w="169" w:type="pct"/>
            <w:shd w:val="clear" w:color="auto" w:fill="auto"/>
          </w:tcPr>
          <w:p w:rsidR="00000287" w:rsidRDefault="00000287" w:rsidP="00F5148A">
            <w:pPr>
              <w:pStyle w:val="TAL"/>
              <w:rPr>
                <w:rFonts w:cs="Arial"/>
                <w:sz w:val="16"/>
                <w:szCs w:val="16"/>
              </w:rPr>
            </w:pPr>
            <w:r>
              <w:rPr>
                <w:rFonts w:cs="Arial"/>
                <w:sz w:val="16"/>
                <w:szCs w:val="16"/>
              </w:rPr>
              <w:t>C</w:t>
            </w:r>
          </w:p>
        </w:tc>
        <w:tc>
          <w:tcPr>
            <w:tcW w:w="295" w:type="pct"/>
            <w:shd w:val="clear" w:color="auto" w:fill="auto"/>
          </w:tcPr>
          <w:p w:rsidR="00000287" w:rsidRDefault="00000287" w:rsidP="00F5148A">
            <w:pPr>
              <w:pStyle w:val="TAL"/>
              <w:rPr>
                <w:rFonts w:cs="Arial"/>
                <w:sz w:val="16"/>
                <w:szCs w:val="16"/>
              </w:rPr>
            </w:pPr>
            <w:r>
              <w:rPr>
                <w:rFonts w:cs="Arial"/>
                <w:sz w:val="16"/>
                <w:szCs w:val="16"/>
              </w:rPr>
              <w:t>7.2.0</w:t>
            </w:r>
          </w:p>
        </w:tc>
        <w:tc>
          <w:tcPr>
            <w:tcW w:w="264" w:type="pct"/>
            <w:shd w:val="clear" w:color="auto" w:fill="auto"/>
          </w:tcPr>
          <w:p w:rsidR="00000287" w:rsidRDefault="00000287" w:rsidP="00F5148A">
            <w:pPr>
              <w:pStyle w:val="TAL"/>
              <w:rPr>
                <w:rFonts w:cs="Arial"/>
                <w:sz w:val="16"/>
                <w:szCs w:val="16"/>
              </w:rPr>
            </w:pPr>
            <w:r>
              <w:rPr>
                <w:rFonts w:cs="Arial"/>
                <w:sz w:val="16"/>
                <w:szCs w:val="16"/>
              </w:rPr>
              <w:t>8.0.0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Mar 2008</w:t>
            </w:r>
          </w:p>
        </w:tc>
        <w:tc>
          <w:tcPr>
            <w:tcW w:w="280" w:type="pct"/>
            <w:shd w:val="clear" w:color="auto" w:fill="auto"/>
          </w:tcPr>
          <w:p w:rsidR="00000287" w:rsidRDefault="00000287" w:rsidP="00F5148A">
            <w:pPr>
              <w:pStyle w:val="TAL"/>
              <w:rPr>
                <w:rFonts w:cs="Arial"/>
                <w:sz w:val="16"/>
                <w:szCs w:val="16"/>
              </w:rPr>
            </w:pPr>
            <w:r>
              <w:rPr>
                <w:rFonts w:cs="Arial"/>
                <w:sz w:val="16"/>
                <w:szCs w:val="16"/>
              </w:rPr>
              <w:t>SP-39</w:t>
            </w:r>
          </w:p>
        </w:tc>
        <w:tc>
          <w:tcPr>
            <w:tcW w:w="484" w:type="pct"/>
            <w:shd w:val="clear" w:color="auto" w:fill="auto"/>
          </w:tcPr>
          <w:p w:rsidR="00000287" w:rsidRDefault="00000287" w:rsidP="00F5148A">
            <w:pPr>
              <w:pStyle w:val="TAL"/>
              <w:rPr>
                <w:rFonts w:cs="Arial"/>
                <w:sz w:val="16"/>
                <w:szCs w:val="16"/>
              </w:rPr>
            </w:pPr>
            <w:r>
              <w:rPr>
                <w:rFonts w:cs="Arial"/>
                <w:sz w:val="16"/>
                <w:szCs w:val="16"/>
              </w:rPr>
              <w:t>SP-080069</w:t>
            </w:r>
          </w:p>
        </w:tc>
        <w:tc>
          <w:tcPr>
            <w:tcW w:w="262" w:type="pct"/>
            <w:shd w:val="clear" w:color="auto" w:fill="auto"/>
          </w:tcPr>
          <w:p w:rsidR="00000287" w:rsidRDefault="00000287" w:rsidP="00F5148A">
            <w:pPr>
              <w:pStyle w:val="TAL"/>
              <w:rPr>
                <w:rFonts w:cs="Arial"/>
                <w:sz w:val="16"/>
                <w:szCs w:val="16"/>
              </w:rPr>
            </w:pPr>
            <w:r>
              <w:rPr>
                <w:rFonts w:cs="Arial"/>
                <w:sz w:val="16"/>
                <w:szCs w:val="16"/>
              </w:rPr>
              <w:t>0016</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tcPr>
          <w:p w:rsidR="00000287" w:rsidRDefault="00000287" w:rsidP="00F5148A">
            <w:pPr>
              <w:pStyle w:val="TAL"/>
              <w:rPr>
                <w:rFonts w:cs="Arial"/>
                <w:sz w:val="16"/>
                <w:szCs w:val="16"/>
              </w:rPr>
            </w:pPr>
            <w:r>
              <w:rPr>
                <w:rFonts w:cs="Arial"/>
                <w:sz w:val="16"/>
                <w:szCs w:val="16"/>
              </w:rPr>
              <w:t>Add trace functionality for E-UTRAN</w:t>
            </w:r>
          </w:p>
        </w:tc>
        <w:tc>
          <w:tcPr>
            <w:tcW w:w="169" w:type="pct"/>
            <w:shd w:val="clear" w:color="auto" w:fill="auto"/>
          </w:tcPr>
          <w:p w:rsidR="00000287" w:rsidRDefault="00000287" w:rsidP="00F5148A">
            <w:pPr>
              <w:pStyle w:val="TAL"/>
              <w:rPr>
                <w:rFonts w:cs="Arial"/>
                <w:sz w:val="16"/>
                <w:szCs w:val="16"/>
              </w:rPr>
            </w:pPr>
            <w:r>
              <w:rPr>
                <w:rFonts w:cs="Arial"/>
                <w:sz w:val="16"/>
                <w:szCs w:val="16"/>
              </w:rPr>
              <w:t>B</w:t>
            </w:r>
          </w:p>
        </w:tc>
        <w:tc>
          <w:tcPr>
            <w:tcW w:w="295" w:type="pct"/>
            <w:shd w:val="clear" w:color="auto" w:fill="auto"/>
          </w:tcPr>
          <w:p w:rsidR="00000287" w:rsidRDefault="00000287" w:rsidP="00F5148A">
            <w:pPr>
              <w:pStyle w:val="TAL"/>
              <w:rPr>
                <w:rFonts w:cs="Arial"/>
                <w:sz w:val="16"/>
                <w:szCs w:val="16"/>
              </w:rPr>
            </w:pPr>
            <w:r>
              <w:rPr>
                <w:rFonts w:cs="Arial"/>
                <w:sz w:val="16"/>
                <w:szCs w:val="16"/>
              </w:rPr>
              <w:t>8.0.0</w:t>
            </w:r>
          </w:p>
        </w:tc>
        <w:tc>
          <w:tcPr>
            <w:tcW w:w="264" w:type="pct"/>
            <w:shd w:val="clear" w:color="auto" w:fill="auto"/>
          </w:tcPr>
          <w:p w:rsidR="00000287" w:rsidRDefault="00000287" w:rsidP="00F5148A">
            <w:pPr>
              <w:pStyle w:val="TAL"/>
              <w:rPr>
                <w:rFonts w:cs="Arial"/>
                <w:sz w:val="16"/>
                <w:szCs w:val="16"/>
              </w:rPr>
            </w:pPr>
            <w:r>
              <w:rPr>
                <w:rFonts w:cs="Arial"/>
                <w:sz w:val="16"/>
                <w:szCs w:val="16"/>
              </w:rPr>
              <w:t>8.1.0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Mar 2008</w:t>
            </w:r>
          </w:p>
        </w:tc>
        <w:tc>
          <w:tcPr>
            <w:tcW w:w="280" w:type="pct"/>
            <w:shd w:val="clear" w:color="auto" w:fill="auto"/>
          </w:tcPr>
          <w:p w:rsidR="00000287" w:rsidRDefault="00000287" w:rsidP="00F5148A">
            <w:pPr>
              <w:pStyle w:val="TAL"/>
              <w:rPr>
                <w:rFonts w:cs="Arial"/>
                <w:sz w:val="16"/>
                <w:szCs w:val="16"/>
              </w:rPr>
            </w:pPr>
            <w:r>
              <w:rPr>
                <w:rFonts w:cs="Arial"/>
                <w:sz w:val="16"/>
                <w:szCs w:val="16"/>
              </w:rPr>
              <w:t>SP-39</w:t>
            </w:r>
          </w:p>
        </w:tc>
        <w:tc>
          <w:tcPr>
            <w:tcW w:w="484" w:type="pct"/>
            <w:shd w:val="clear" w:color="auto" w:fill="auto"/>
          </w:tcPr>
          <w:p w:rsidR="00000287" w:rsidRDefault="00000287" w:rsidP="00F5148A">
            <w:pPr>
              <w:pStyle w:val="TAL"/>
              <w:rPr>
                <w:rFonts w:cs="Arial"/>
                <w:sz w:val="16"/>
                <w:szCs w:val="16"/>
              </w:rPr>
            </w:pPr>
            <w:r>
              <w:rPr>
                <w:rFonts w:cs="Arial"/>
                <w:sz w:val="16"/>
                <w:szCs w:val="16"/>
              </w:rPr>
              <w:t>SP-080069</w:t>
            </w:r>
          </w:p>
        </w:tc>
        <w:tc>
          <w:tcPr>
            <w:tcW w:w="262" w:type="pct"/>
            <w:shd w:val="clear" w:color="auto" w:fill="auto"/>
          </w:tcPr>
          <w:p w:rsidR="00000287" w:rsidRDefault="00000287" w:rsidP="00F5148A">
            <w:pPr>
              <w:pStyle w:val="TAL"/>
              <w:rPr>
                <w:rFonts w:cs="Arial"/>
                <w:sz w:val="16"/>
                <w:szCs w:val="16"/>
              </w:rPr>
            </w:pPr>
            <w:r>
              <w:rPr>
                <w:rFonts w:cs="Arial"/>
                <w:sz w:val="16"/>
                <w:szCs w:val="16"/>
              </w:rPr>
              <w:t>0017</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tcPr>
          <w:p w:rsidR="00000287" w:rsidRDefault="00000287" w:rsidP="00F5148A">
            <w:pPr>
              <w:pStyle w:val="TAL"/>
              <w:rPr>
                <w:rFonts w:cs="Arial"/>
                <w:sz w:val="16"/>
                <w:szCs w:val="16"/>
              </w:rPr>
            </w:pPr>
            <w:r>
              <w:rPr>
                <w:rFonts w:cs="Arial"/>
                <w:sz w:val="16"/>
                <w:szCs w:val="16"/>
              </w:rPr>
              <w:t>Add trace activation failure response</w:t>
            </w:r>
          </w:p>
        </w:tc>
        <w:tc>
          <w:tcPr>
            <w:tcW w:w="169" w:type="pct"/>
            <w:shd w:val="clear" w:color="auto" w:fill="auto"/>
          </w:tcPr>
          <w:p w:rsidR="00000287" w:rsidRDefault="00000287" w:rsidP="00F5148A">
            <w:pPr>
              <w:pStyle w:val="TAL"/>
              <w:rPr>
                <w:rFonts w:cs="Arial"/>
                <w:sz w:val="16"/>
                <w:szCs w:val="16"/>
              </w:rPr>
            </w:pPr>
            <w:r>
              <w:rPr>
                <w:rFonts w:cs="Arial"/>
                <w:sz w:val="16"/>
                <w:szCs w:val="16"/>
              </w:rPr>
              <w:t>B</w:t>
            </w:r>
          </w:p>
        </w:tc>
        <w:tc>
          <w:tcPr>
            <w:tcW w:w="295" w:type="pct"/>
            <w:shd w:val="clear" w:color="auto" w:fill="auto"/>
          </w:tcPr>
          <w:p w:rsidR="00000287" w:rsidRDefault="00000287" w:rsidP="00F5148A">
            <w:pPr>
              <w:pStyle w:val="TAL"/>
              <w:rPr>
                <w:rFonts w:cs="Arial"/>
                <w:sz w:val="16"/>
                <w:szCs w:val="16"/>
              </w:rPr>
            </w:pPr>
            <w:r>
              <w:rPr>
                <w:rFonts w:cs="Arial"/>
                <w:sz w:val="16"/>
                <w:szCs w:val="16"/>
              </w:rPr>
              <w:t>8.0.0</w:t>
            </w:r>
          </w:p>
        </w:tc>
        <w:tc>
          <w:tcPr>
            <w:tcW w:w="264" w:type="pct"/>
            <w:shd w:val="clear" w:color="auto" w:fill="auto"/>
          </w:tcPr>
          <w:p w:rsidR="00000287" w:rsidRDefault="00000287" w:rsidP="00F5148A">
            <w:pPr>
              <w:pStyle w:val="TAL"/>
              <w:rPr>
                <w:rFonts w:cs="Arial"/>
                <w:sz w:val="16"/>
                <w:szCs w:val="16"/>
              </w:rPr>
            </w:pPr>
            <w:r>
              <w:rPr>
                <w:rFonts w:cs="Arial"/>
                <w:sz w:val="16"/>
                <w:szCs w:val="16"/>
              </w:rPr>
              <w:t>8.1.0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Jun 2008</w:t>
            </w:r>
          </w:p>
        </w:tc>
        <w:tc>
          <w:tcPr>
            <w:tcW w:w="280" w:type="pct"/>
            <w:shd w:val="clear" w:color="auto" w:fill="auto"/>
          </w:tcPr>
          <w:p w:rsidR="00000287" w:rsidRDefault="00000287" w:rsidP="00F5148A">
            <w:pPr>
              <w:pStyle w:val="TAL"/>
              <w:rPr>
                <w:rFonts w:cs="Arial"/>
                <w:sz w:val="16"/>
                <w:szCs w:val="16"/>
              </w:rPr>
            </w:pPr>
            <w:r>
              <w:rPr>
                <w:rFonts w:cs="Arial"/>
                <w:sz w:val="16"/>
                <w:szCs w:val="16"/>
              </w:rPr>
              <w:t>SP-40</w:t>
            </w:r>
          </w:p>
        </w:tc>
        <w:tc>
          <w:tcPr>
            <w:tcW w:w="484" w:type="pct"/>
            <w:shd w:val="clear" w:color="auto" w:fill="auto"/>
          </w:tcPr>
          <w:p w:rsidR="00000287" w:rsidRDefault="00000287" w:rsidP="00F5148A">
            <w:pPr>
              <w:pStyle w:val="TAL"/>
              <w:rPr>
                <w:rFonts w:cs="Arial"/>
                <w:sz w:val="16"/>
                <w:szCs w:val="16"/>
              </w:rPr>
            </w:pPr>
            <w:r>
              <w:rPr>
                <w:rFonts w:cs="Arial"/>
                <w:sz w:val="16"/>
                <w:szCs w:val="16"/>
              </w:rPr>
              <w:t>SP-080329</w:t>
            </w:r>
          </w:p>
        </w:tc>
        <w:tc>
          <w:tcPr>
            <w:tcW w:w="262" w:type="pct"/>
            <w:shd w:val="clear" w:color="auto" w:fill="auto"/>
          </w:tcPr>
          <w:p w:rsidR="00000287" w:rsidRDefault="00000287" w:rsidP="00F5148A">
            <w:pPr>
              <w:pStyle w:val="TAL"/>
              <w:rPr>
                <w:rFonts w:cs="Arial"/>
                <w:sz w:val="16"/>
                <w:szCs w:val="16"/>
              </w:rPr>
            </w:pPr>
            <w:r>
              <w:rPr>
                <w:rFonts w:cs="Arial"/>
                <w:sz w:val="16"/>
                <w:szCs w:val="16"/>
              </w:rPr>
              <w:t>0018</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tcPr>
          <w:p w:rsidR="00000287" w:rsidRDefault="00000287" w:rsidP="00F5148A">
            <w:pPr>
              <w:pStyle w:val="TAL"/>
              <w:rPr>
                <w:rFonts w:cs="Arial"/>
                <w:sz w:val="16"/>
                <w:szCs w:val="16"/>
              </w:rPr>
            </w:pPr>
            <w:r>
              <w:rPr>
                <w:rFonts w:cs="Arial"/>
                <w:sz w:val="16"/>
                <w:szCs w:val="16"/>
              </w:rPr>
              <w:t>Introduction of UE identifiers for trace in E-UTRAN</w:t>
            </w:r>
          </w:p>
        </w:tc>
        <w:tc>
          <w:tcPr>
            <w:tcW w:w="169" w:type="pct"/>
            <w:shd w:val="clear" w:color="auto" w:fill="auto"/>
          </w:tcPr>
          <w:p w:rsidR="00000287" w:rsidRDefault="00000287" w:rsidP="00F5148A">
            <w:pPr>
              <w:pStyle w:val="TAL"/>
              <w:rPr>
                <w:rFonts w:cs="Arial"/>
                <w:sz w:val="16"/>
                <w:szCs w:val="16"/>
              </w:rPr>
            </w:pPr>
            <w:r>
              <w:rPr>
                <w:rFonts w:cs="Arial"/>
                <w:sz w:val="16"/>
                <w:szCs w:val="16"/>
              </w:rPr>
              <w:t>C</w:t>
            </w:r>
          </w:p>
        </w:tc>
        <w:tc>
          <w:tcPr>
            <w:tcW w:w="295" w:type="pct"/>
            <w:shd w:val="clear" w:color="auto" w:fill="auto"/>
          </w:tcPr>
          <w:p w:rsidR="00000287" w:rsidRDefault="00000287" w:rsidP="00F5148A">
            <w:pPr>
              <w:pStyle w:val="TAL"/>
              <w:rPr>
                <w:rFonts w:cs="Arial"/>
                <w:sz w:val="16"/>
                <w:szCs w:val="16"/>
              </w:rPr>
            </w:pPr>
            <w:r>
              <w:rPr>
                <w:rFonts w:cs="Arial"/>
                <w:sz w:val="16"/>
                <w:szCs w:val="16"/>
              </w:rPr>
              <w:t>8.1.0</w:t>
            </w:r>
          </w:p>
        </w:tc>
        <w:tc>
          <w:tcPr>
            <w:tcW w:w="264" w:type="pct"/>
            <w:shd w:val="clear" w:color="auto" w:fill="auto"/>
          </w:tcPr>
          <w:p w:rsidR="00000287" w:rsidRDefault="00000287" w:rsidP="00F5148A">
            <w:pPr>
              <w:pStyle w:val="TAL"/>
              <w:rPr>
                <w:rFonts w:cs="Arial"/>
                <w:sz w:val="16"/>
                <w:szCs w:val="16"/>
              </w:rPr>
            </w:pPr>
            <w:r>
              <w:rPr>
                <w:rFonts w:cs="Arial"/>
                <w:sz w:val="16"/>
                <w:szCs w:val="16"/>
              </w:rPr>
              <w:t>8.2.0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Sep 2008</w:t>
            </w:r>
          </w:p>
        </w:tc>
        <w:tc>
          <w:tcPr>
            <w:tcW w:w="280" w:type="pct"/>
            <w:shd w:val="clear" w:color="auto" w:fill="auto"/>
          </w:tcPr>
          <w:p w:rsidR="00000287" w:rsidRDefault="00000287" w:rsidP="00F5148A">
            <w:pPr>
              <w:pStyle w:val="TAL"/>
              <w:rPr>
                <w:rFonts w:cs="Arial"/>
                <w:sz w:val="16"/>
                <w:szCs w:val="16"/>
              </w:rPr>
            </w:pPr>
            <w:r>
              <w:rPr>
                <w:rFonts w:cs="Arial"/>
                <w:sz w:val="16"/>
                <w:szCs w:val="16"/>
              </w:rPr>
              <w:t>SP-41</w:t>
            </w:r>
          </w:p>
        </w:tc>
        <w:tc>
          <w:tcPr>
            <w:tcW w:w="484" w:type="pct"/>
            <w:shd w:val="clear" w:color="auto" w:fill="auto"/>
          </w:tcPr>
          <w:p w:rsidR="00000287" w:rsidRDefault="00000287" w:rsidP="00F5148A">
            <w:pPr>
              <w:pStyle w:val="TAL"/>
              <w:rPr>
                <w:rFonts w:cs="Arial"/>
                <w:sz w:val="16"/>
                <w:szCs w:val="16"/>
              </w:rPr>
            </w:pPr>
            <w:r>
              <w:rPr>
                <w:rFonts w:cs="Arial"/>
                <w:sz w:val="16"/>
                <w:szCs w:val="16"/>
              </w:rPr>
              <w:t>SP-081260</w:t>
            </w:r>
          </w:p>
        </w:tc>
        <w:tc>
          <w:tcPr>
            <w:tcW w:w="262" w:type="pct"/>
            <w:shd w:val="clear" w:color="auto" w:fill="auto"/>
          </w:tcPr>
          <w:p w:rsidR="00000287" w:rsidRDefault="00000287" w:rsidP="00F5148A">
            <w:pPr>
              <w:pStyle w:val="TAL"/>
              <w:rPr>
                <w:rFonts w:cs="Arial"/>
                <w:sz w:val="16"/>
                <w:szCs w:val="16"/>
              </w:rPr>
            </w:pPr>
            <w:r>
              <w:rPr>
                <w:rFonts w:cs="Arial"/>
                <w:sz w:val="16"/>
                <w:szCs w:val="16"/>
              </w:rPr>
              <w:t>0019</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tcPr>
          <w:p w:rsidR="00000287" w:rsidRDefault="00000287" w:rsidP="00F5148A">
            <w:pPr>
              <w:pStyle w:val="TAL"/>
              <w:rPr>
                <w:rFonts w:cs="Arial"/>
                <w:sz w:val="16"/>
                <w:szCs w:val="16"/>
              </w:rPr>
            </w:pPr>
            <w:r>
              <w:rPr>
                <w:rFonts w:cs="Arial"/>
                <w:sz w:val="16"/>
                <w:szCs w:val="16"/>
              </w:rPr>
              <w:t>Change the description for Trace Recording Session Reference</w:t>
            </w:r>
          </w:p>
        </w:tc>
        <w:tc>
          <w:tcPr>
            <w:tcW w:w="169" w:type="pct"/>
            <w:shd w:val="clear" w:color="auto" w:fill="auto"/>
          </w:tcPr>
          <w:p w:rsidR="00000287" w:rsidRDefault="00000287" w:rsidP="00F5148A">
            <w:pPr>
              <w:pStyle w:val="TAL"/>
              <w:rPr>
                <w:rFonts w:cs="Arial"/>
                <w:sz w:val="16"/>
                <w:szCs w:val="16"/>
              </w:rPr>
            </w:pPr>
            <w:r>
              <w:rPr>
                <w:rFonts w:cs="Arial"/>
                <w:sz w:val="16"/>
                <w:szCs w:val="16"/>
              </w:rPr>
              <w:t>C</w:t>
            </w:r>
          </w:p>
        </w:tc>
        <w:tc>
          <w:tcPr>
            <w:tcW w:w="295" w:type="pct"/>
            <w:shd w:val="clear" w:color="auto" w:fill="auto"/>
          </w:tcPr>
          <w:p w:rsidR="00000287" w:rsidRDefault="00000287" w:rsidP="00F5148A">
            <w:pPr>
              <w:pStyle w:val="TAL"/>
              <w:rPr>
                <w:rFonts w:cs="Arial"/>
                <w:sz w:val="16"/>
                <w:szCs w:val="16"/>
              </w:rPr>
            </w:pPr>
            <w:r>
              <w:rPr>
                <w:rFonts w:cs="Arial"/>
                <w:sz w:val="16"/>
                <w:szCs w:val="16"/>
              </w:rPr>
              <w:t>8.2.0</w:t>
            </w:r>
          </w:p>
        </w:tc>
        <w:tc>
          <w:tcPr>
            <w:tcW w:w="264" w:type="pct"/>
            <w:shd w:val="clear" w:color="auto" w:fill="auto"/>
          </w:tcPr>
          <w:p w:rsidR="00000287" w:rsidRDefault="00000287" w:rsidP="00F5148A">
            <w:pPr>
              <w:pStyle w:val="TAL"/>
              <w:rPr>
                <w:rFonts w:cs="Arial"/>
                <w:sz w:val="16"/>
                <w:szCs w:val="16"/>
              </w:rPr>
            </w:pPr>
            <w:r>
              <w:rPr>
                <w:rFonts w:cs="Arial"/>
                <w:sz w:val="16"/>
                <w:szCs w:val="16"/>
              </w:rPr>
              <w:t>8.3.0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Dec 2008</w:t>
            </w:r>
          </w:p>
        </w:tc>
        <w:tc>
          <w:tcPr>
            <w:tcW w:w="280" w:type="pct"/>
            <w:shd w:val="clear" w:color="auto" w:fill="auto"/>
          </w:tcPr>
          <w:p w:rsidR="00000287" w:rsidRDefault="00000287" w:rsidP="00F5148A">
            <w:pPr>
              <w:pStyle w:val="TAL"/>
              <w:rPr>
                <w:rFonts w:cs="Arial"/>
                <w:sz w:val="16"/>
                <w:szCs w:val="16"/>
              </w:rPr>
            </w:pPr>
            <w:r>
              <w:rPr>
                <w:rFonts w:cs="Arial"/>
                <w:sz w:val="16"/>
                <w:szCs w:val="16"/>
              </w:rPr>
              <w:t>SP-42</w:t>
            </w:r>
          </w:p>
        </w:tc>
        <w:tc>
          <w:tcPr>
            <w:tcW w:w="484" w:type="pct"/>
            <w:shd w:val="clear" w:color="auto" w:fill="auto"/>
          </w:tcPr>
          <w:p w:rsidR="00000287" w:rsidRDefault="00000287" w:rsidP="00F5148A">
            <w:pPr>
              <w:pStyle w:val="TAL"/>
              <w:rPr>
                <w:rFonts w:cs="Arial"/>
                <w:sz w:val="16"/>
                <w:szCs w:val="16"/>
              </w:rPr>
            </w:pPr>
            <w:r>
              <w:rPr>
                <w:rFonts w:cs="Arial"/>
                <w:sz w:val="16"/>
                <w:szCs w:val="16"/>
              </w:rPr>
              <w:t>SP-080846</w:t>
            </w:r>
          </w:p>
        </w:tc>
        <w:tc>
          <w:tcPr>
            <w:tcW w:w="262" w:type="pct"/>
            <w:shd w:val="clear" w:color="auto" w:fill="auto"/>
          </w:tcPr>
          <w:p w:rsidR="00000287" w:rsidRDefault="00000287" w:rsidP="00F5148A">
            <w:pPr>
              <w:pStyle w:val="TAL"/>
              <w:rPr>
                <w:rFonts w:cs="Arial"/>
                <w:sz w:val="16"/>
                <w:szCs w:val="16"/>
              </w:rPr>
            </w:pPr>
            <w:r>
              <w:rPr>
                <w:rFonts w:cs="Arial"/>
                <w:sz w:val="16"/>
                <w:szCs w:val="16"/>
              </w:rPr>
              <w:t>0020</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F5148A">
            <w:pPr>
              <w:pStyle w:val="TAL"/>
              <w:rPr>
                <w:rFonts w:cs="Arial"/>
                <w:sz w:val="16"/>
                <w:szCs w:val="16"/>
              </w:rPr>
            </w:pPr>
            <w:r>
              <w:rPr>
                <w:rFonts w:cs="Arial"/>
                <w:sz w:val="16"/>
                <w:szCs w:val="16"/>
              </w:rPr>
              <w:t>Correction of trace depth extensions</w:t>
            </w:r>
          </w:p>
        </w:tc>
        <w:tc>
          <w:tcPr>
            <w:tcW w:w="169" w:type="pct"/>
            <w:shd w:val="clear" w:color="auto" w:fill="auto"/>
            <w:vAlign w:val="bottom"/>
          </w:tcPr>
          <w:p w:rsidR="00000287" w:rsidRDefault="00000287" w:rsidP="00F5148A">
            <w:pPr>
              <w:pStyle w:val="TAL"/>
              <w:rPr>
                <w:rFonts w:cs="Arial"/>
                <w:sz w:val="16"/>
                <w:szCs w:val="16"/>
              </w:rPr>
            </w:pPr>
            <w:r>
              <w:rPr>
                <w:rFonts w:cs="Arial"/>
                <w:sz w:val="16"/>
                <w:szCs w:val="16"/>
              </w:rPr>
              <w:t>F</w:t>
            </w:r>
          </w:p>
        </w:tc>
        <w:tc>
          <w:tcPr>
            <w:tcW w:w="295" w:type="pct"/>
            <w:shd w:val="clear" w:color="auto" w:fill="auto"/>
            <w:vAlign w:val="bottom"/>
          </w:tcPr>
          <w:p w:rsidR="00000287" w:rsidRDefault="00000287" w:rsidP="00F5148A">
            <w:pPr>
              <w:pStyle w:val="TAL"/>
              <w:rPr>
                <w:rFonts w:cs="Arial"/>
                <w:sz w:val="16"/>
                <w:szCs w:val="16"/>
              </w:rPr>
            </w:pPr>
            <w:r>
              <w:rPr>
                <w:rFonts w:cs="Arial"/>
                <w:sz w:val="16"/>
                <w:szCs w:val="16"/>
              </w:rPr>
              <w:t>8.3.0</w:t>
            </w:r>
          </w:p>
        </w:tc>
        <w:tc>
          <w:tcPr>
            <w:tcW w:w="264" w:type="pct"/>
            <w:shd w:val="clear" w:color="auto" w:fill="auto"/>
          </w:tcPr>
          <w:p w:rsidR="00000287" w:rsidRDefault="00000287" w:rsidP="00F5148A">
            <w:pPr>
              <w:pStyle w:val="TAL"/>
              <w:rPr>
                <w:rFonts w:cs="Arial"/>
                <w:sz w:val="16"/>
                <w:szCs w:val="16"/>
              </w:rPr>
            </w:pPr>
            <w:r>
              <w:rPr>
                <w:rFonts w:cs="Arial"/>
                <w:sz w:val="16"/>
                <w:szCs w:val="16"/>
              </w:rPr>
              <w:t>8.4.0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Jun 2009</w:t>
            </w:r>
          </w:p>
        </w:tc>
        <w:tc>
          <w:tcPr>
            <w:tcW w:w="280" w:type="pct"/>
            <w:shd w:val="clear" w:color="auto" w:fill="auto"/>
          </w:tcPr>
          <w:p w:rsidR="00000287" w:rsidRDefault="00000287" w:rsidP="00F5148A">
            <w:pPr>
              <w:pStyle w:val="TAL"/>
              <w:rPr>
                <w:rFonts w:cs="Arial"/>
                <w:sz w:val="16"/>
                <w:szCs w:val="16"/>
              </w:rPr>
            </w:pPr>
            <w:r>
              <w:rPr>
                <w:rFonts w:cs="Arial"/>
                <w:sz w:val="16"/>
                <w:szCs w:val="16"/>
              </w:rPr>
              <w:t>SP-44</w:t>
            </w:r>
          </w:p>
        </w:tc>
        <w:tc>
          <w:tcPr>
            <w:tcW w:w="484" w:type="pct"/>
            <w:shd w:val="clear" w:color="auto" w:fill="auto"/>
          </w:tcPr>
          <w:p w:rsidR="00000287" w:rsidRDefault="00000287" w:rsidP="00F5148A">
            <w:pPr>
              <w:pStyle w:val="TAL"/>
              <w:rPr>
                <w:rFonts w:cs="Arial"/>
                <w:sz w:val="16"/>
                <w:szCs w:val="16"/>
              </w:rPr>
            </w:pPr>
            <w:r>
              <w:rPr>
                <w:rFonts w:cs="Arial"/>
                <w:sz w:val="16"/>
                <w:szCs w:val="16"/>
              </w:rPr>
              <w:t>SP-090289</w:t>
            </w:r>
          </w:p>
        </w:tc>
        <w:tc>
          <w:tcPr>
            <w:tcW w:w="262" w:type="pct"/>
            <w:shd w:val="clear" w:color="auto" w:fill="auto"/>
          </w:tcPr>
          <w:p w:rsidR="00000287" w:rsidRDefault="00000287" w:rsidP="00F5148A">
            <w:pPr>
              <w:pStyle w:val="TAL"/>
              <w:rPr>
                <w:rFonts w:cs="Arial"/>
                <w:sz w:val="16"/>
                <w:szCs w:val="16"/>
              </w:rPr>
            </w:pPr>
            <w:r>
              <w:rPr>
                <w:rFonts w:cs="Arial"/>
                <w:sz w:val="16"/>
                <w:szCs w:val="16"/>
              </w:rPr>
              <w:t>0022</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F5148A">
            <w:pPr>
              <w:pStyle w:val="TAL"/>
              <w:rPr>
                <w:rFonts w:cs="Arial"/>
                <w:sz w:val="16"/>
                <w:szCs w:val="16"/>
              </w:rPr>
            </w:pPr>
            <w:r>
              <w:rPr>
                <w:rFonts w:cs="Arial"/>
                <w:sz w:val="16"/>
                <w:szCs w:val="16"/>
              </w:rPr>
              <w:t>Add missing Trace Interface for SGSN and HSS list</w:t>
            </w:r>
          </w:p>
        </w:tc>
        <w:tc>
          <w:tcPr>
            <w:tcW w:w="169" w:type="pct"/>
            <w:shd w:val="clear" w:color="auto" w:fill="auto"/>
            <w:vAlign w:val="bottom"/>
          </w:tcPr>
          <w:p w:rsidR="00000287" w:rsidRDefault="00000287" w:rsidP="00F5148A">
            <w:pPr>
              <w:pStyle w:val="TAL"/>
              <w:rPr>
                <w:rFonts w:cs="Arial"/>
                <w:sz w:val="16"/>
                <w:szCs w:val="16"/>
              </w:rPr>
            </w:pPr>
            <w:r>
              <w:rPr>
                <w:rFonts w:cs="Arial"/>
                <w:sz w:val="16"/>
                <w:szCs w:val="16"/>
              </w:rPr>
              <w:t>F</w:t>
            </w:r>
          </w:p>
        </w:tc>
        <w:tc>
          <w:tcPr>
            <w:tcW w:w="295" w:type="pct"/>
            <w:shd w:val="clear" w:color="auto" w:fill="auto"/>
            <w:vAlign w:val="bottom"/>
          </w:tcPr>
          <w:p w:rsidR="00000287" w:rsidRDefault="00000287" w:rsidP="00F5148A">
            <w:pPr>
              <w:pStyle w:val="TAL"/>
              <w:rPr>
                <w:rFonts w:cs="Arial"/>
                <w:sz w:val="16"/>
                <w:szCs w:val="16"/>
              </w:rPr>
            </w:pPr>
            <w:r>
              <w:rPr>
                <w:rFonts w:cs="Arial"/>
                <w:sz w:val="16"/>
                <w:szCs w:val="16"/>
              </w:rPr>
              <w:t>8.4.0</w:t>
            </w:r>
          </w:p>
        </w:tc>
        <w:tc>
          <w:tcPr>
            <w:tcW w:w="264" w:type="pct"/>
            <w:shd w:val="clear" w:color="auto" w:fill="auto"/>
          </w:tcPr>
          <w:p w:rsidR="00000287" w:rsidRDefault="00000287" w:rsidP="00F5148A">
            <w:pPr>
              <w:pStyle w:val="TAL"/>
              <w:rPr>
                <w:rFonts w:cs="Arial"/>
                <w:sz w:val="16"/>
                <w:szCs w:val="16"/>
              </w:rPr>
            </w:pPr>
            <w:r>
              <w:rPr>
                <w:rFonts w:cs="Arial"/>
                <w:sz w:val="16"/>
                <w:szCs w:val="16"/>
              </w:rPr>
              <w:t>8.5.0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Dec 2009</w:t>
            </w:r>
          </w:p>
        </w:tc>
        <w:tc>
          <w:tcPr>
            <w:tcW w:w="280" w:type="pct"/>
            <w:shd w:val="clear" w:color="auto" w:fill="auto"/>
          </w:tcPr>
          <w:p w:rsidR="00000287" w:rsidRDefault="00000287" w:rsidP="00F5148A">
            <w:pPr>
              <w:pStyle w:val="TAL"/>
              <w:rPr>
                <w:rFonts w:cs="Arial"/>
                <w:sz w:val="16"/>
                <w:szCs w:val="16"/>
              </w:rPr>
            </w:pPr>
            <w:r>
              <w:rPr>
                <w:rFonts w:cs="Arial"/>
                <w:sz w:val="16"/>
                <w:szCs w:val="16"/>
              </w:rPr>
              <w:t>-</w:t>
            </w:r>
          </w:p>
        </w:tc>
        <w:tc>
          <w:tcPr>
            <w:tcW w:w="484" w:type="pct"/>
            <w:shd w:val="clear" w:color="auto" w:fill="auto"/>
          </w:tcPr>
          <w:p w:rsidR="00000287" w:rsidRDefault="00000287" w:rsidP="00F5148A">
            <w:pPr>
              <w:pStyle w:val="TAL"/>
              <w:rPr>
                <w:rFonts w:cs="Arial"/>
                <w:sz w:val="16"/>
                <w:szCs w:val="16"/>
              </w:rPr>
            </w:pPr>
            <w:r>
              <w:rPr>
                <w:rFonts w:cs="Arial"/>
                <w:sz w:val="16"/>
                <w:szCs w:val="16"/>
              </w:rPr>
              <w:t>-</w:t>
            </w:r>
          </w:p>
        </w:tc>
        <w:tc>
          <w:tcPr>
            <w:tcW w:w="262" w:type="pct"/>
            <w:shd w:val="clear" w:color="auto" w:fill="auto"/>
          </w:tcPr>
          <w:p w:rsidR="00000287" w:rsidRDefault="00000287" w:rsidP="00F5148A">
            <w:pPr>
              <w:pStyle w:val="TAL"/>
              <w:rPr>
                <w:rFonts w:cs="Arial"/>
                <w:sz w:val="16"/>
                <w:szCs w:val="16"/>
              </w:rPr>
            </w:pPr>
            <w:r>
              <w:rPr>
                <w:rFonts w:cs="Arial"/>
                <w:sz w:val="16"/>
                <w:szCs w:val="16"/>
              </w:rPr>
              <w:t>-</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F5148A">
            <w:pPr>
              <w:pStyle w:val="TAL"/>
              <w:rPr>
                <w:rFonts w:cs="Arial"/>
                <w:sz w:val="16"/>
                <w:szCs w:val="16"/>
              </w:rPr>
            </w:pPr>
            <w:r>
              <w:rPr>
                <w:rFonts w:cs="Arial"/>
                <w:sz w:val="16"/>
                <w:szCs w:val="16"/>
              </w:rPr>
              <w:t>Update to Rel-9 version (MCC)</w:t>
            </w:r>
          </w:p>
        </w:tc>
        <w:tc>
          <w:tcPr>
            <w:tcW w:w="169" w:type="pct"/>
            <w:shd w:val="clear" w:color="auto" w:fill="auto"/>
            <w:vAlign w:val="bottom"/>
          </w:tcPr>
          <w:p w:rsidR="00000287" w:rsidRDefault="00000287" w:rsidP="00F5148A">
            <w:pPr>
              <w:pStyle w:val="TAL"/>
              <w:rPr>
                <w:rFonts w:cs="Arial"/>
                <w:sz w:val="16"/>
                <w:szCs w:val="16"/>
              </w:rPr>
            </w:pPr>
            <w:r>
              <w:rPr>
                <w:rFonts w:cs="Arial"/>
                <w:sz w:val="16"/>
                <w:szCs w:val="16"/>
              </w:rPr>
              <w:t>--</w:t>
            </w:r>
          </w:p>
        </w:tc>
        <w:tc>
          <w:tcPr>
            <w:tcW w:w="295" w:type="pct"/>
            <w:shd w:val="clear" w:color="auto" w:fill="auto"/>
            <w:vAlign w:val="bottom"/>
          </w:tcPr>
          <w:p w:rsidR="00000287" w:rsidRDefault="00000287" w:rsidP="00F5148A">
            <w:pPr>
              <w:pStyle w:val="TAL"/>
              <w:rPr>
                <w:rFonts w:cs="Arial"/>
                <w:sz w:val="16"/>
                <w:szCs w:val="16"/>
              </w:rPr>
            </w:pPr>
            <w:r>
              <w:rPr>
                <w:rFonts w:cs="Arial"/>
                <w:sz w:val="16"/>
                <w:szCs w:val="16"/>
              </w:rPr>
              <w:t>8.5.0</w:t>
            </w:r>
          </w:p>
        </w:tc>
        <w:tc>
          <w:tcPr>
            <w:tcW w:w="264" w:type="pct"/>
            <w:shd w:val="clear" w:color="auto" w:fill="auto"/>
          </w:tcPr>
          <w:p w:rsidR="00000287" w:rsidRDefault="00000287" w:rsidP="00F5148A">
            <w:pPr>
              <w:pStyle w:val="TAL"/>
              <w:rPr>
                <w:rFonts w:cs="Arial"/>
                <w:sz w:val="16"/>
                <w:szCs w:val="16"/>
              </w:rPr>
            </w:pPr>
            <w:r>
              <w:rPr>
                <w:rFonts w:cs="Arial"/>
                <w:sz w:val="16"/>
                <w:szCs w:val="16"/>
              </w:rPr>
              <w:t>9.0.0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Mar 2010</w:t>
            </w:r>
          </w:p>
        </w:tc>
        <w:tc>
          <w:tcPr>
            <w:tcW w:w="280" w:type="pct"/>
            <w:shd w:val="clear" w:color="auto" w:fill="auto"/>
          </w:tcPr>
          <w:p w:rsidR="00000287" w:rsidRDefault="00000287" w:rsidP="00F5148A">
            <w:pPr>
              <w:pStyle w:val="TAL"/>
              <w:rPr>
                <w:rFonts w:cs="Arial"/>
                <w:sz w:val="16"/>
                <w:szCs w:val="16"/>
              </w:rPr>
            </w:pPr>
            <w:r>
              <w:rPr>
                <w:rFonts w:cs="Arial"/>
                <w:sz w:val="16"/>
                <w:szCs w:val="16"/>
              </w:rPr>
              <w:t>SP-47</w:t>
            </w:r>
          </w:p>
        </w:tc>
        <w:tc>
          <w:tcPr>
            <w:tcW w:w="484" w:type="pct"/>
            <w:shd w:val="clear" w:color="auto" w:fill="auto"/>
          </w:tcPr>
          <w:p w:rsidR="00000287" w:rsidRDefault="00000287" w:rsidP="00F5148A">
            <w:pPr>
              <w:pStyle w:val="TAL"/>
              <w:rPr>
                <w:rFonts w:cs="Arial"/>
                <w:sz w:val="16"/>
                <w:szCs w:val="16"/>
              </w:rPr>
            </w:pPr>
            <w:r>
              <w:rPr>
                <w:rFonts w:cs="Arial"/>
                <w:sz w:val="16"/>
                <w:szCs w:val="16"/>
              </w:rPr>
              <w:t>SP-100034</w:t>
            </w:r>
          </w:p>
        </w:tc>
        <w:tc>
          <w:tcPr>
            <w:tcW w:w="262" w:type="pct"/>
            <w:shd w:val="clear" w:color="auto" w:fill="auto"/>
          </w:tcPr>
          <w:p w:rsidR="00000287" w:rsidRDefault="00000287" w:rsidP="00F5148A">
            <w:pPr>
              <w:pStyle w:val="TAL"/>
              <w:rPr>
                <w:rFonts w:cs="Arial"/>
                <w:sz w:val="16"/>
                <w:szCs w:val="16"/>
              </w:rPr>
            </w:pPr>
            <w:r>
              <w:rPr>
                <w:rFonts w:cs="Arial"/>
                <w:sz w:val="16"/>
                <w:szCs w:val="16"/>
              </w:rPr>
              <w:t>0024</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F5148A">
            <w:pPr>
              <w:pStyle w:val="TAL"/>
              <w:rPr>
                <w:rFonts w:cs="Arial"/>
                <w:sz w:val="16"/>
                <w:szCs w:val="16"/>
              </w:rPr>
            </w:pPr>
            <w:r>
              <w:rPr>
                <w:rFonts w:cs="Arial"/>
                <w:sz w:val="16"/>
                <w:szCs w:val="16"/>
              </w:rPr>
              <w:t>Align the handling of security keys for E-UTRAN with 33.401</w:t>
            </w:r>
          </w:p>
        </w:tc>
        <w:tc>
          <w:tcPr>
            <w:tcW w:w="169" w:type="pct"/>
            <w:shd w:val="clear" w:color="auto" w:fill="auto"/>
            <w:vAlign w:val="bottom"/>
          </w:tcPr>
          <w:p w:rsidR="00000287" w:rsidRDefault="00000287" w:rsidP="00F5148A">
            <w:pPr>
              <w:pStyle w:val="TAL"/>
              <w:rPr>
                <w:rFonts w:cs="Arial"/>
                <w:sz w:val="16"/>
                <w:szCs w:val="16"/>
              </w:rPr>
            </w:pPr>
            <w:r>
              <w:rPr>
                <w:rFonts w:cs="Arial"/>
                <w:sz w:val="16"/>
                <w:szCs w:val="16"/>
              </w:rPr>
              <w:t>A</w:t>
            </w:r>
          </w:p>
        </w:tc>
        <w:tc>
          <w:tcPr>
            <w:tcW w:w="295" w:type="pct"/>
            <w:shd w:val="clear" w:color="auto" w:fill="auto"/>
          </w:tcPr>
          <w:p w:rsidR="00000287" w:rsidRDefault="00000287" w:rsidP="00F5148A">
            <w:pPr>
              <w:pStyle w:val="TAL"/>
              <w:rPr>
                <w:rFonts w:cs="Arial"/>
                <w:sz w:val="16"/>
                <w:szCs w:val="16"/>
              </w:rPr>
            </w:pPr>
            <w:r>
              <w:rPr>
                <w:rFonts w:cs="Arial"/>
                <w:sz w:val="16"/>
                <w:szCs w:val="16"/>
              </w:rPr>
              <w:t>9.0.0</w:t>
            </w:r>
          </w:p>
        </w:tc>
        <w:tc>
          <w:tcPr>
            <w:tcW w:w="264" w:type="pct"/>
            <w:shd w:val="clear" w:color="auto" w:fill="auto"/>
          </w:tcPr>
          <w:p w:rsidR="00000287" w:rsidRDefault="00000287" w:rsidP="00F5148A">
            <w:pPr>
              <w:pStyle w:val="TAL"/>
              <w:rPr>
                <w:rFonts w:cs="Arial"/>
                <w:sz w:val="16"/>
                <w:szCs w:val="16"/>
              </w:rPr>
            </w:pPr>
            <w:r>
              <w:rPr>
                <w:rFonts w:cs="Arial"/>
                <w:sz w:val="16"/>
                <w:szCs w:val="16"/>
              </w:rPr>
              <w:t>9.1.0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Sep 2010</w:t>
            </w:r>
          </w:p>
        </w:tc>
        <w:tc>
          <w:tcPr>
            <w:tcW w:w="280" w:type="pct"/>
            <w:shd w:val="clear" w:color="auto" w:fill="auto"/>
          </w:tcPr>
          <w:p w:rsidR="00000287" w:rsidRDefault="00000287" w:rsidP="00F5148A">
            <w:pPr>
              <w:pStyle w:val="TAL"/>
              <w:rPr>
                <w:rFonts w:cs="Arial"/>
                <w:sz w:val="16"/>
                <w:szCs w:val="16"/>
              </w:rPr>
            </w:pPr>
            <w:r>
              <w:rPr>
                <w:rFonts w:cs="Arial"/>
                <w:sz w:val="16"/>
                <w:szCs w:val="16"/>
              </w:rPr>
              <w:t>SP-49</w:t>
            </w:r>
          </w:p>
        </w:tc>
        <w:tc>
          <w:tcPr>
            <w:tcW w:w="484" w:type="pct"/>
            <w:shd w:val="clear" w:color="auto" w:fill="auto"/>
          </w:tcPr>
          <w:p w:rsidR="00000287" w:rsidRDefault="00000287" w:rsidP="00F5148A">
            <w:pPr>
              <w:pStyle w:val="TAL"/>
              <w:rPr>
                <w:rFonts w:cs="Arial"/>
                <w:sz w:val="16"/>
                <w:szCs w:val="16"/>
              </w:rPr>
            </w:pPr>
            <w:r>
              <w:rPr>
                <w:rFonts w:cs="Arial"/>
                <w:sz w:val="16"/>
                <w:szCs w:val="16"/>
              </w:rPr>
              <w:t>SP-100492</w:t>
            </w:r>
          </w:p>
        </w:tc>
        <w:tc>
          <w:tcPr>
            <w:tcW w:w="262" w:type="pct"/>
            <w:shd w:val="clear" w:color="auto" w:fill="auto"/>
          </w:tcPr>
          <w:p w:rsidR="00000287" w:rsidRDefault="00000287" w:rsidP="00F5148A">
            <w:pPr>
              <w:pStyle w:val="TAL"/>
              <w:rPr>
                <w:rFonts w:cs="Arial"/>
                <w:sz w:val="16"/>
                <w:szCs w:val="16"/>
              </w:rPr>
            </w:pPr>
            <w:r>
              <w:rPr>
                <w:rFonts w:cs="Arial"/>
                <w:sz w:val="16"/>
                <w:szCs w:val="16"/>
              </w:rPr>
              <w:t>0025</w:t>
            </w:r>
          </w:p>
        </w:tc>
        <w:tc>
          <w:tcPr>
            <w:tcW w:w="187" w:type="pct"/>
            <w:shd w:val="clear" w:color="auto" w:fill="auto"/>
          </w:tcPr>
          <w:p w:rsidR="00000287" w:rsidRDefault="00000287" w:rsidP="00F5148A">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F5148A">
            <w:pPr>
              <w:pStyle w:val="TAL"/>
              <w:rPr>
                <w:rFonts w:cs="Arial"/>
                <w:sz w:val="16"/>
                <w:szCs w:val="16"/>
              </w:rPr>
            </w:pPr>
            <w:r>
              <w:rPr>
                <w:rFonts w:cs="Arial"/>
                <w:sz w:val="16"/>
                <w:szCs w:val="16"/>
              </w:rPr>
              <w:t>Adding Requirements for managing UE based network performance measurements</w:t>
            </w:r>
          </w:p>
        </w:tc>
        <w:tc>
          <w:tcPr>
            <w:tcW w:w="169" w:type="pct"/>
            <w:shd w:val="clear" w:color="auto" w:fill="auto"/>
            <w:vAlign w:val="bottom"/>
          </w:tcPr>
          <w:p w:rsidR="00000287" w:rsidRDefault="00000287" w:rsidP="00F5148A">
            <w:pPr>
              <w:pStyle w:val="TAL"/>
              <w:rPr>
                <w:rFonts w:cs="Arial"/>
                <w:sz w:val="16"/>
                <w:szCs w:val="16"/>
              </w:rPr>
            </w:pPr>
            <w:r>
              <w:rPr>
                <w:rFonts w:cs="Arial"/>
                <w:sz w:val="16"/>
                <w:szCs w:val="16"/>
              </w:rPr>
              <w:t>F</w:t>
            </w:r>
          </w:p>
        </w:tc>
        <w:tc>
          <w:tcPr>
            <w:tcW w:w="295" w:type="pct"/>
            <w:shd w:val="clear" w:color="auto" w:fill="auto"/>
          </w:tcPr>
          <w:p w:rsidR="00000287" w:rsidRDefault="00000287" w:rsidP="00F5148A">
            <w:pPr>
              <w:pStyle w:val="TAL"/>
              <w:rPr>
                <w:rFonts w:cs="Arial"/>
                <w:sz w:val="16"/>
                <w:szCs w:val="16"/>
              </w:rPr>
            </w:pPr>
            <w:r>
              <w:rPr>
                <w:rFonts w:cs="Arial"/>
                <w:sz w:val="16"/>
                <w:szCs w:val="16"/>
              </w:rPr>
              <w:t>9.1.0</w:t>
            </w:r>
          </w:p>
        </w:tc>
        <w:tc>
          <w:tcPr>
            <w:tcW w:w="264" w:type="pct"/>
            <w:shd w:val="clear" w:color="auto" w:fill="auto"/>
          </w:tcPr>
          <w:p w:rsidR="00000287" w:rsidRDefault="00000287" w:rsidP="00F5148A">
            <w:pPr>
              <w:pStyle w:val="TAL"/>
              <w:rPr>
                <w:rFonts w:cs="Arial"/>
                <w:sz w:val="16"/>
                <w:szCs w:val="16"/>
              </w:rPr>
            </w:pPr>
            <w:r>
              <w:rPr>
                <w:rFonts w:cs="Arial"/>
                <w:sz w:val="16"/>
                <w:szCs w:val="16"/>
              </w:rPr>
              <w:t>10.0.0</w:t>
            </w:r>
          </w:p>
        </w:tc>
      </w:tr>
      <w:tr w:rsidR="00000287" w:rsidTr="00F5148A">
        <w:tc>
          <w:tcPr>
            <w:tcW w:w="417" w:type="pct"/>
            <w:shd w:val="clear" w:color="auto" w:fill="auto"/>
          </w:tcPr>
          <w:p w:rsidR="00000287" w:rsidRDefault="00000287" w:rsidP="00F5148A">
            <w:pPr>
              <w:pStyle w:val="TAL"/>
              <w:rPr>
                <w:rFonts w:cs="Arial"/>
                <w:sz w:val="16"/>
                <w:szCs w:val="16"/>
              </w:rPr>
            </w:pPr>
            <w:r>
              <w:rPr>
                <w:rFonts w:cs="Arial"/>
                <w:sz w:val="16"/>
                <w:szCs w:val="16"/>
              </w:rPr>
              <w:t>Dec 2010</w:t>
            </w:r>
          </w:p>
        </w:tc>
        <w:tc>
          <w:tcPr>
            <w:tcW w:w="280" w:type="pct"/>
            <w:shd w:val="clear" w:color="auto" w:fill="auto"/>
          </w:tcPr>
          <w:p w:rsidR="00000287" w:rsidRDefault="00000287" w:rsidP="00F5148A">
            <w:pPr>
              <w:pStyle w:val="TAL"/>
              <w:rPr>
                <w:rFonts w:cs="Arial"/>
                <w:sz w:val="16"/>
                <w:szCs w:val="16"/>
              </w:rPr>
            </w:pPr>
            <w:r>
              <w:rPr>
                <w:rFonts w:cs="Arial"/>
                <w:sz w:val="16"/>
                <w:szCs w:val="16"/>
              </w:rPr>
              <w:t>SP-50</w:t>
            </w:r>
          </w:p>
        </w:tc>
        <w:tc>
          <w:tcPr>
            <w:tcW w:w="484" w:type="pct"/>
            <w:shd w:val="clear" w:color="auto" w:fill="auto"/>
          </w:tcPr>
          <w:p w:rsidR="00000287" w:rsidRDefault="00000287" w:rsidP="00F5148A">
            <w:pPr>
              <w:pStyle w:val="TAL"/>
              <w:rPr>
                <w:rFonts w:cs="Arial"/>
                <w:sz w:val="16"/>
                <w:szCs w:val="16"/>
              </w:rPr>
            </w:pPr>
            <w:r>
              <w:rPr>
                <w:rFonts w:cs="Arial"/>
                <w:sz w:val="16"/>
                <w:szCs w:val="16"/>
              </w:rPr>
              <w:t>SP-100833</w:t>
            </w:r>
          </w:p>
        </w:tc>
        <w:tc>
          <w:tcPr>
            <w:tcW w:w="262" w:type="pct"/>
            <w:shd w:val="clear" w:color="auto" w:fill="auto"/>
          </w:tcPr>
          <w:p w:rsidR="00000287" w:rsidRDefault="00000287" w:rsidP="00F5148A">
            <w:pPr>
              <w:pStyle w:val="TAL"/>
              <w:rPr>
                <w:rFonts w:cs="Arial"/>
                <w:sz w:val="16"/>
                <w:szCs w:val="16"/>
              </w:rPr>
            </w:pPr>
            <w:r>
              <w:rPr>
                <w:rFonts w:cs="Arial"/>
                <w:sz w:val="16"/>
                <w:szCs w:val="16"/>
              </w:rPr>
              <w:t>0026</w:t>
            </w:r>
          </w:p>
        </w:tc>
        <w:tc>
          <w:tcPr>
            <w:tcW w:w="187" w:type="pct"/>
            <w:shd w:val="clear" w:color="auto" w:fill="auto"/>
          </w:tcPr>
          <w:p w:rsidR="00000287" w:rsidRDefault="00000287" w:rsidP="00F5148A">
            <w:pPr>
              <w:pStyle w:val="TAL"/>
              <w:rPr>
                <w:rFonts w:cs="Arial"/>
                <w:sz w:val="16"/>
                <w:szCs w:val="16"/>
              </w:rPr>
            </w:pPr>
            <w:r>
              <w:rPr>
                <w:rFonts w:cs="Arial"/>
                <w:sz w:val="16"/>
                <w:szCs w:val="16"/>
              </w:rPr>
              <w:t>1</w:t>
            </w:r>
          </w:p>
        </w:tc>
        <w:tc>
          <w:tcPr>
            <w:tcW w:w="2642" w:type="pct"/>
            <w:shd w:val="clear" w:color="auto" w:fill="auto"/>
          </w:tcPr>
          <w:p w:rsidR="00000287" w:rsidRDefault="00000287" w:rsidP="00F5148A">
            <w:pPr>
              <w:pStyle w:val="TAL"/>
              <w:rPr>
                <w:rFonts w:cs="Arial"/>
                <w:sz w:val="16"/>
                <w:szCs w:val="16"/>
              </w:rPr>
            </w:pPr>
            <w:r>
              <w:rPr>
                <w:rFonts w:cs="Arial"/>
                <w:sz w:val="16"/>
                <w:szCs w:val="16"/>
              </w:rPr>
              <w:t>Add requirements for trace data of S13, S13' interfaces</w:t>
            </w:r>
          </w:p>
        </w:tc>
        <w:tc>
          <w:tcPr>
            <w:tcW w:w="169" w:type="pct"/>
            <w:shd w:val="clear" w:color="auto" w:fill="auto"/>
            <w:vAlign w:val="bottom"/>
          </w:tcPr>
          <w:p w:rsidR="00000287" w:rsidRDefault="00000287" w:rsidP="00F5148A">
            <w:pPr>
              <w:pStyle w:val="TAL"/>
              <w:rPr>
                <w:rFonts w:cs="Arial"/>
                <w:sz w:val="16"/>
                <w:szCs w:val="16"/>
              </w:rPr>
            </w:pPr>
            <w:r>
              <w:rPr>
                <w:rFonts w:cs="Arial"/>
                <w:sz w:val="16"/>
                <w:szCs w:val="16"/>
              </w:rPr>
              <w:t>C</w:t>
            </w:r>
          </w:p>
        </w:tc>
        <w:tc>
          <w:tcPr>
            <w:tcW w:w="295" w:type="pct"/>
            <w:shd w:val="clear" w:color="auto" w:fill="auto"/>
          </w:tcPr>
          <w:p w:rsidR="00000287" w:rsidRDefault="00000287" w:rsidP="00F5148A">
            <w:pPr>
              <w:pStyle w:val="TAL"/>
              <w:rPr>
                <w:rFonts w:cs="Arial"/>
                <w:sz w:val="16"/>
                <w:szCs w:val="16"/>
              </w:rPr>
            </w:pPr>
            <w:r>
              <w:rPr>
                <w:rFonts w:cs="Arial"/>
                <w:sz w:val="16"/>
                <w:szCs w:val="16"/>
              </w:rPr>
              <w:t>10.0.0</w:t>
            </w:r>
          </w:p>
        </w:tc>
        <w:tc>
          <w:tcPr>
            <w:tcW w:w="264" w:type="pct"/>
            <w:shd w:val="clear" w:color="auto" w:fill="auto"/>
          </w:tcPr>
          <w:p w:rsidR="00000287" w:rsidRDefault="00000287" w:rsidP="00F5148A">
            <w:pPr>
              <w:pStyle w:val="TAL"/>
              <w:rPr>
                <w:rFonts w:cs="Arial"/>
                <w:sz w:val="16"/>
                <w:szCs w:val="16"/>
              </w:rPr>
            </w:pPr>
            <w:r>
              <w:rPr>
                <w:rFonts w:cs="Arial"/>
                <w:sz w:val="16"/>
                <w:szCs w:val="16"/>
              </w:rPr>
              <w:t>10.1.0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rFonts w:cs="Arial"/>
                <w:sz w:val="16"/>
                <w:szCs w:val="16"/>
              </w:rPr>
            </w:pPr>
            <w:r>
              <w:rPr>
                <w:rFonts w:cs="Arial"/>
                <w:sz w:val="16"/>
                <w:szCs w:val="16"/>
              </w:rPr>
              <w:t>Dec 2010</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rFonts w:cs="Arial"/>
                <w:sz w:val="16"/>
                <w:szCs w:val="16"/>
              </w:rPr>
            </w:pPr>
            <w:r>
              <w:rPr>
                <w:rFonts w:cs="Arial"/>
                <w:sz w:val="16"/>
                <w:szCs w:val="16"/>
              </w:rPr>
              <w:t>SP-50</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rFonts w:cs="Arial"/>
                <w:sz w:val="16"/>
                <w:szCs w:val="16"/>
              </w:rPr>
            </w:pPr>
            <w:r>
              <w:rPr>
                <w:rFonts w:cs="Arial"/>
                <w:sz w:val="16"/>
                <w:szCs w:val="16"/>
              </w:rPr>
              <w:t>SP-100833</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rFonts w:cs="Arial"/>
                <w:sz w:val="16"/>
                <w:szCs w:val="16"/>
              </w:rPr>
            </w:pPr>
            <w:r>
              <w:rPr>
                <w:rFonts w:cs="Arial"/>
                <w:sz w:val="16"/>
                <w:szCs w:val="16"/>
              </w:rPr>
              <w:t>0027</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rFonts w:cs="Arial"/>
                <w:sz w:val="16"/>
                <w:szCs w:val="16"/>
              </w:rPr>
            </w:pPr>
            <w:r>
              <w:rPr>
                <w:rFonts w:cs="Arial"/>
                <w:sz w:val="16"/>
                <w:szCs w:val="16"/>
              </w:rPr>
              <w:t>Correcting the Identification of IMS Subscriber Tracing - Align with 32.422</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rFonts w:cs="Arial"/>
                <w:sz w:val="16"/>
                <w:szCs w:val="16"/>
              </w:rPr>
            </w:pPr>
            <w:r>
              <w:rPr>
                <w:rFonts w:cs="Arial"/>
                <w:sz w:val="16"/>
                <w:szCs w:val="16"/>
              </w:rPr>
              <w:t>10.0.0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rFonts w:cs="Arial"/>
                <w:sz w:val="16"/>
                <w:szCs w:val="16"/>
              </w:rPr>
            </w:pPr>
            <w:r>
              <w:rPr>
                <w:rFonts w:cs="Arial"/>
                <w:sz w:val="16"/>
                <w:szCs w:val="16"/>
              </w:rPr>
              <w:t>10.1.0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SP-110102</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0029</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3</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Add requirements for security and privacy of UE-based Network Performance Measurements / MDT as required by SA3 (Security)</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C</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10.2.0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SP-110102</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0030</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Change "UE based network performance measurements" to "MDT" - Align cross-3GPP terminology on MDT work</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10.2.0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SP-110095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0031</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Add the missing interfaces for EIR</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10.2.0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SP-110095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0032</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Clarify and cleanup MDT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10.2.0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SP-110634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0035</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noProof/>
                <w:sz w:val="16"/>
                <w:szCs w:val="16"/>
              </w:rPr>
              <w:t>MDT for multiple PLMN IDs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11.0.0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SP-110538</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0033</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noProof/>
                <w:sz w:val="16"/>
                <w:szCs w:val="16"/>
              </w:rPr>
            </w:pPr>
            <w:r>
              <w:rPr>
                <w:noProof/>
                <w:sz w:val="16"/>
                <w:szCs w:val="16"/>
              </w:rPr>
              <w:t>Adding requirements for MDT positioning</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11.0.0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SP-110538</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0037</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noProof/>
                <w:sz w:val="16"/>
                <w:szCs w:val="16"/>
              </w:rPr>
            </w:pPr>
            <w:r>
              <w:rPr>
                <w:noProof/>
                <w:sz w:val="16"/>
                <w:szCs w:val="16"/>
              </w:rPr>
              <w:t>Add MDT location correlation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11.0.0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SP-110716</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color w:val="000000"/>
                <w:sz w:val="16"/>
                <w:szCs w:val="16"/>
              </w:rPr>
            </w:pPr>
            <w:r>
              <w:rPr>
                <w:rFonts w:cs="Arial"/>
                <w:color w:val="000000"/>
                <w:sz w:val="16"/>
                <w:szCs w:val="16"/>
              </w:rPr>
              <w:t>0048</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color w:val="000000"/>
                <w:sz w:val="16"/>
                <w:szCs w:val="16"/>
              </w:rPr>
            </w:pPr>
            <w:r>
              <w:rPr>
                <w:rFonts w:cs="Arial"/>
                <w:color w:val="000000"/>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color w:val="000000"/>
                <w:sz w:val="16"/>
                <w:szCs w:val="16"/>
              </w:rPr>
            </w:pPr>
            <w:r>
              <w:rPr>
                <w:rFonts w:cs="Arial"/>
                <w:color w:val="000000"/>
                <w:sz w:val="16"/>
                <w:szCs w:val="16"/>
              </w:rPr>
              <w:t>Adding RLF specific use cases and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color w:val="000000"/>
                <w:sz w:val="16"/>
                <w:szCs w:val="16"/>
              </w:rPr>
            </w:pPr>
            <w:r>
              <w:rPr>
                <w:rFonts w:cs="Arial"/>
                <w:color w:val="000000"/>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11.1.0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color w:val="000000"/>
                <w:sz w:val="16"/>
                <w:szCs w:val="16"/>
              </w:rPr>
            </w:pPr>
            <w:r>
              <w:rPr>
                <w:rFonts w:cs="Arial"/>
                <w:color w:val="000000"/>
                <w:sz w:val="16"/>
                <w:szCs w:val="16"/>
              </w:rPr>
              <w:t>0051</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color w:val="000000"/>
                <w:sz w:val="16"/>
                <w:szCs w:val="16"/>
              </w:rPr>
            </w:pPr>
            <w:r>
              <w:rPr>
                <w:rFonts w:cs="Arial"/>
                <w:color w:val="000000"/>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color w:val="000000"/>
                <w:sz w:val="16"/>
                <w:szCs w:val="16"/>
              </w:rPr>
            </w:pPr>
            <w:r>
              <w:rPr>
                <w:rFonts w:cs="Arial"/>
                <w:color w:val="000000"/>
                <w:sz w:val="16"/>
                <w:szCs w:val="16"/>
              </w:rPr>
              <w:t>Support multiple cells in area based MDT</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color w:val="000000"/>
                <w:sz w:val="16"/>
                <w:szCs w:val="16"/>
              </w:rPr>
            </w:pPr>
            <w:r>
              <w:rPr>
                <w:rFonts w:cs="Arial"/>
                <w:color w:val="000000"/>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11.1.0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0039</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 xml:space="preserve">Introduce the missing MDT data controller user privacy </w:t>
            </w:r>
            <w:proofErr w:type="spellStart"/>
            <w:r>
              <w:rPr>
                <w:rFonts w:cs="Arial"/>
                <w:sz w:val="16"/>
                <w:szCs w:val="16"/>
              </w:rPr>
              <w:t>requiremens</w:t>
            </w:r>
            <w:proofErr w:type="spellEnd"/>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11.1.0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0046</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Add MDT data deletion note</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11.1.0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SP-110716</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0044</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Add MDT support requirements in RAN sharing scenario</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11.1.0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Mar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SP-55</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SP-120054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0047</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3</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noProof/>
                <w:sz w:val="16"/>
                <w:szCs w:val="16"/>
              </w:rPr>
              <w:t>Add requirement on reduction of redundant MDT data</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11.2.0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Mar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SP-55</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sz w:val="16"/>
                <w:szCs w:val="16"/>
              </w:rPr>
            </w:pPr>
            <w:r>
              <w:rPr>
                <w:sz w:val="16"/>
                <w:szCs w:val="16"/>
              </w:rPr>
              <w:t>SP-120054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0054</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noProof/>
                <w:sz w:val="16"/>
                <w:szCs w:val="16"/>
              </w:rPr>
            </w:pPr>
            <w:r>
              <w:rPr>
                <w:noProof/>
                <w:sz w:val="16"/>
                <w:szCs w:val="16"/>
              </w:rPr>
              <w:t>Add MDT data collection criteria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F5148A">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11.2.0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SP-120368</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0058</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Remove MDT Country Restriction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11.3.0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SP-120369</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0059</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Remove MDT Country Restriction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sz w:val="16"/>
                <w:szCs w:val="16"/>
              </w:rPr>
            </w:pPr>
            <w:r>
              <w:rPr>
                <w:sz w:val="16"/>
                <w:szCs w:val="16"/>
              </w:rPr>
              <w:t>11.3.0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SP-120369</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0060</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rFonts w:hint="eastAsia"/>
                <w:noProof/>
                <w:sz w:val="16"/>
                <w:szCs w:val="16"/>
              </w:rPr>
              <w:t>Add</w:t>
            </w:r>
            <w:r>
              <w:rPr>
                <w:noProof/>
                <w:sz w:val="16"/>
                <w:szCs w:val="16"/>
              </w:rPr>
              <w:t xml:space="preserve"> MDT for Periodical sampling of network performance use case</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11.3.0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Sep-2012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Sp-57</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Sp-120571</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0061</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Clarify requirements on counting of distinct UEs</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11.3.0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11.4.0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Dic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SP-58</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SP-120795</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0064</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Correction on the scope, references and abbreviations related to MDT and RLF</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11.4.0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11.5.0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Dic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SP-58</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SP-120796</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0065</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Addition of Network Sharin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C</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11.4.0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11.5.0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Mar 2013</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SP-59</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SP-130048</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0066</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Add IMEI-TAC usecase for UMTS and LTE area based MDT</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11.5.0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11.6.0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Oct 2014</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Update to Rel-12 version (MCC)</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11.6.0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Pr="000D4583" w:rsidRDefault="00000287" w:rsidP="00F5148A">
            <w:pPr>
              <w:pStyle w:val="TAL"/>
              <w:rPr>
                <w:b/>
                <w:noProof/>
                <w:sz w:val="16"/>
                <w:szCs w:val="16"/>
              </w:rPr>
            </w:pPr>
            <w:r w:rsidRPr="000D4583">
              <w:rPr>
                <w:b/>
                <w:noProof/>
                <w:sz w:val="16"/>
                <w:szCs w:val="16"/>
              </w:rPr>
              <w:t>12.0.0</w:t>
            </w:r>
          </w:p>
        </w:tc>
      </w:tr>
      <w:tr w:rsidR="00000287" w:rsidTr="00F5148A">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Dec 2014</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SP-60</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SP-140800</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0073</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sidRPr="004F119B">
              <w:rPr>
                <w:noProof/>
                <w:sz w:val="16"/>
                <w:szCs w:val="16"/>
              </w:rPr>
              <w:t>Super CR for work item Network Sharing.</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F5148A">
            <w:pPr>
              <w:pStyle w:val="TAL"/>
              <w:rPr>
                <w:noProof/>
                <w:sz w:val="16"/>
                <w:szCs w:val="16"/>
              </w:rPr>
            </w:pPr>
            <w:r>
              <w:rPr>
                <w:noProof/>
                <w:sz w:val="16"/>
                <w:szCs w:val="16"/>
              </w:rPr>
              <w:t>12.0.0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Pr="000D4583" w:rsidRDefault="00000287" w:rsidP="00F5148A">
            <w:pPr>
              <w:pStyle w:val="TAL"/>
              <w:rPr>
                <w:b/>
                <w:noProof/>
                <w:sz w:val="16"/>
                <w:szCs w:val="16"/>
              </w:rPr>
            </w:pPr>
            <w:r>
              <w:rPr>
                <w:b/>
                <w:noProof/>
                <w:sz w:val="16"/>
                <w:szCs w:val="16"/>
              </w:rPr>
              <w:t>12.1.0</w:t>
            </w:r>
          </w:p>
        </w:tc>
      </w:tr>
      <w:bookmarkEnd w:id="0"/>
    </w:tbl>
    <w:p w:rsidR="00000287" w:rsidRDefault="00000287" w:rsidP="00000287"/>
    <w:sectPr w:rsidR="00000287" w:rsidSect="009B616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499" w:rsidRDefault="00035499">
      <w:r>
        <w:separator/>
      </w:r>
    </w:p>
  </w:endnote>
  <w:endnote w:type="continuationSeparator" w:id="0">
    <w:p w:rsidR="00035499" w:rsidRDefault="000354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5A" w:rsidRDefault="00292C5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499" w:rsidRDefault="00035499">
      <w:r>
        <w:separator/>
      </w:r>
    </w:p>
  </w:footnote>
  <w:footnote w:type="continuationSeparator" w:id="0">
    <w:p w:rsidR="00035499" w:rsidRDefault="00035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3E" w:rsidRDefault="0035343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C5A" w:rsidRDefault="009B6162">
    <w:pPr>
      <w:pStyle w:val="Header"/>
      <w:framePr w:wrap="auto" w:vAnchor="text" w:hAnchor="margin" w:xAlign="right" w:y="1"/>
      <w:widowControl/>
      <w:rPr>
        <w:lang w:val="nl-NL"/>
      </w:rPr>
    </w:pPr>
    <w:r>
      <w:fldChar w:fldCharType="begin"/>
    </w:r>
    <w:r w:rsidR="00292C5A">
      <w:rPr>
        <w:lang w:val="nl-NL"/>
      </w:rPr>
      <w:instrText xml:space="preserve"> STYLEREF ZA </w:instrText>
    </w:r>
    <w:r>
      <w:fldChar w:fldCharType="separate"/>
    </w:r>
    <w:r w:rsidR="00FB723F">
      <w:rPr>
        <w:b w:val="0"/>
        <w:bCs/>
        <w:lang w:val="en-US"/>
      </w:rPr>
      <w:t>Error! No text of specified style in document.</w:t>
    </w:r>
    <w:r>
      <w:fldChar w:fldCharType="end"/>
    </w:r>
  </w:p>
  <w:p w:rsidR="00292C5A" w:rsidRDefault="009B6162">
    <w:pPr>
      <w:pStyle w:val="Header"/>
      <w:framePr w:wrap="auto" w:vAnchor="text" w:hAnchor="margin" w:xAlign="center" w:y="1"/>
      <w:widowControl/>
    </w:pPr>
    <w:fldSimple w:instr=" PAGE ">
      <w:r w:rsidR="00FB723F">
        <w:t>38</w:t>
      </w:r>
    </w:fldSimple>
  </w:p>
  <w:p w:rsidR="00292C5A" w:rsidRDefault="009B6162">
    <w:pPr>
      <w:pStyle w:val="Header"/>
      <w:framePr w:wrap="auto" w:vAnchor="text" w:hAnchor="margin" w:y="1"/>
      <w:widowControl/>
    </w:pPr>
    <w:r>
      <w:fldChar w:fldCharType="begin"/>
    </w:r>
    <w:r w:rsidR="00292C5A">
      <w:instrText xml:space="preserve"> STYLEREF ZGSM </w:instrText>
    </w:r>
    <w:r>
      <w:fldChar w:fldCharType="separate"/>
    </w:r>
    <w:r w:rsidR="00FB723F">
      <w:rPr>
        <w:b w:val="0"/>
        <w:bCs/>
        <w:lang w:val="en-US"/>
      </w:rPr>
      <w:t>Error! No text of specified style in document.</w:t>
    </w:r>
    <w:r>
      <w:fldChar w:fldCharType="end"/>
    </w:r>
  </w:p>
  <w:p w:rsidR="00292C5A" w:rsidRDefault="00292C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2">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7">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9">
    <w:nsid w:val="208F49D2"/>
    <w:multiLevelType w:val="hybridMultilevel"/>
    <w:tmpl w:val="1C5C4A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nsid w:val="33A571A2"/>
    <w:multiLevelType w:val="hybridMultilevel"/>
    <w:tmpl w:val="AE9AB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2">
    <w:nsid w:val="3E434FF4"/>
    <w:multiLevelType w:val="hybridMultilevel"/>
    <w:tmpl w:val="1C5C4A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nsid w:val="43D62675"/>
    <w:multiLevelType w:val="hybridMultilevel"/>
    <w:tmpl w:val="E69C74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4">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2"/>
  </w:num>
  <w:num w:numId="4">
    <w:abstractNumId w:val="35"/>
  </w:num>
  <w:num w:numId="5">
    <w:abstractNumId w:val="36"/>
  </w:num>
  <w:num w:numId="6">
    <w:abstractNumId w:val="13"/>
  </w:num>
  <w:num w:numId="7">
    <w:abstractNumId w:val="43"/>
  </w:num>
  <w:num w:numId="8">
    <w:abstractNumId w:val="23"/>
  </w:num>
  <w:num w:numId="9">
    <w:abstractNumId w:val="34"/>
  </w:num>
  <w:num w:numId="10">
    <w:abstractNumId w:val="1"/>
  </w:num>
  <w:num w:numId="11">
    <w:abstractNumId w:val="10"/>
  </w:num>
  <w:num w:numId="12">
    <w:abstractNumId w:val="11"/>
  </w:num>
  <w:num w:numId="13">
    <w:abstractNumId w:val="41"/>
  </w:num>
  <w:num w:numId="14">
    <w:abstractNumId w:val="31"/>
  </w:num>
  <w:num w:numId="15">
    <w:abstractNumId w:val="44"/>
  </w:num>
  <w:num w:numId="16">
    <w:abstractNumId w:val="8"/>
  </w:num>
  <w:num w:numId="17">
    <w:abstractNumId w:val="19"/>
  </w:num>
  <w:num w:numId="18">
    <w:abstractNumId w:val="7"/>
  </w:num>
  <w:num w:numId="19">
    <w:abstractNumId w:val="30"/>
  </w:num>
  <w:num w:numId="20">
    <w:abstractNumId w:val="32"/>
  </w:num>
  <w:num w:numId="21">
    <w:abstractNumId w:val="12"/>
  </w:num>
  <w:num w:numId="22">
    <w:abstractNumId w:val="42"/>
  </w:num>
  <w:num w:numId="23">
    <w:abstractNumId w:val="3"/>
  </w:num>
  <w:num w:numId="24">
    <w:abstractNumId w:val="27"/>
  </w:num>
  <w:num w:numId="25">
    <w:abstractNumId w:val="20"/>
  </w:num>
  <w:num w:numId="26">
    <w:abstractNumId w:val="38"/>
  </w:num>
  <w:num w:numId="27">
    <w:abstractNumId w:val="29"/>
  </w:num>
  <w:num w:numId="28">
    <w:abstractNumId w:val="20"/>
    <w:lvlOverride w:ilvl="0">
      <w:startOverride w:val="1"/>
    </w:lvlOverride>
  </w:num>
  <w:num w:numId="29">
    <w:abstractNumId w:val="33"/>
  </w:num>
  <w:num w:numId="30">
    <w:abstractNumId w:val="6"/>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40"/>
  </w:num>
  <w:num w:numId="34">
    <w:abstractNumId w:val="22"/>
  </w:num>
  <w:num w:numId="35">
    <w:abstractNumId w:val="9"/>
  </w:num>
  <w:num w:numId="36">
    <w:abstractNumId w:val="18"/>
  </w:num>
  <w:num w:numId="37">
    <w:abstractNumId w:val="24"/>
  </w:num>
  <w:num w:numId="38">
    <w:abstractNumId w:val="37"/>
  </w:num>
  <w:num w:numId="39">
    <w:abstractNumId w:val="26"/>
  </w:num>
  <w:num w:numId="40">
    <w:abstractNumId w:val="16"/>
  </w:num>
  <w:num w:numId="41">
    <w:abstractNumId w:val="4"/>
  </w:num>
  <w:num w:numId="42">
    <w:abstractNumId w:val="21"/>
  </w:num>
  <w:num w:numId="43">
    <w:abstractNumId w:val="5"/>
  </w:num>
  <w:num w:numId="44">
    <w:abstractNumId w:val="28"/>
  </w:num>
  <w:num w:numId="45">
    <w:abstractNumId w:val="14"/>
  </w:num>
  <w:num w:numId="46">
    <w:abstractNumId w:val="39"/>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D01891"/>
    <w:rsid w:val="00000287"/>
    <w:rsid w:val="00007020"/>
    <w:rsid w:val="00020379"/>
    <w:rsid w:val="00035499"/>
    <w:rsid w:val="00081B78"/>
    <w:rsid w:val="000C0000"/>
    <w:rsid w:val="00113F04"/>
    <w:rsid w:val="001752C1"/>
    <w:rsid w:val="001956A6"/>
    <w:rsid w:val="00237093"/>
    <w:rsid w:val="002405BF"/>
    <w:rsid w:val="00282390"/>
    <w:rsid w:val="00292C5A"/>
    <w:rsid w:val="003121AD"/>
    <w:rsid w:val="00341EB9"/>
    <w:rsid w:val="0035343E"/>
    <w:rsid w:val="00366991"/>
    <w:rsid w:val="003B5AB4"/>
    <w:rsid w:val="003B69BA"/>
    <w:rsid w:val="003D7E80"/>
    <w:rsid w:val="003E1AA2"/>
    <w:rsid w:val="0042256F"/>
    <w:rsid w:val="00424C50"/>
    <w:rsid w:val="0044665F"/>
    <w:rsid w:val="00473CB9"/>
    <w:rsid w:val="0049275C"/>
    <w:rsid w:val="00502D7C"/>
    <w:rsid w:val="00516958"/>
    <w:rsid w:val="00566F30"/>
    <w:rsid w:val="00606F51"/>
    <w:rsid w:val="00607350"/>
    <w:rsid w:val="00612057"/>
    <w:rsid w:val="006231A1"/>
    <w:rsid w:val="0068373C"/>
    <w:rsid w:val="00697EF5"/>
    <w:rsid w:val="006A3C19"/>
    <w:rsid w:val="006B52BC"/>
    <w:rsid w:val="006D53EC"/>
    <w:rsid w:val="00700D32"/>
    <w:rsid w:val="00722006"/>
    <w:rsid w:val="0073654E"/>
    <w:rsid w:val="00750407"/>
    <w:rsid w:val="00797014"/>
    <w:rsid w:val="007A67C6"/>
    <w:rsid w:val="007D7857"/>
    <w:rsid w:val="007E3917"/>
    <w:rsid w:val="00821803"/>
    <w:rsid w:val="008602D5"/>
    <w:rsid w:val="008708FC"/>
    <w:rsid w:val="008879BB"/>
    <w:rsid w:val="00894BEC"/>
    <w:rsid w:val="008F7835"/>
    <w:rsid w:val="008F7E67"/>
    <w:rsid w:val="00981920"/>
    <w:rsid w:val="00990A1A"/>
    <w:rsid w:val="009B6032"/>
    <w:rsid w:val="009B6162"/>
    <w:rsid w:val="009B6407"/>
    <w:rsid w:val="009D04EE"/>
    <w:rsid w:val="00A00734"/>
    <w:rsid w:val="00A10ACE"/>
    <w:rsid w:val="00A201AD"/>
    <w:rsid w:val="00A23C63"/>
    <w:rsid w:val="00A3107B"/>
    <w:rsid w:val="00A7213D"/>
    <w:rsid w:val="00A75287"/>
    <w:rsid w:val="00A77E6B"/>
    <w:rsid w:val="00B670BC"/>
    <w:rsid w:val="00B81F8A"/>
    <w:rsid w:val="00B95758"/>
    <w:rsid w:val="00BB1650"/>
    <w:rsid w:val="00BB3922"/>
    <w:rsid w:val="00BE1546"/>
    <w:rsid w:val="00C91E26"/>
    <w:rsid w:val="00CA72BF"/>
    <w:rsid w:val="00D01891"/>
    <w:rsid w:val="00D94C30"/>
    <w:rsid w:val="00DF4D22"/>
    <w:rsid w:val="00E41874"/>
    <w:rsid w:val="00E91FF5"/>
    <w:rsid w:val="00EF421B"/>
    <w:rsid w:val="00F22262"/>
    <w:rsid w:val="00F962B3"/>
    <w:rsid w:val="00FA433C"/>
    <w:rsid w:val="00FB723F"/>
    <w:rsid w:val="00FB7292"/>
    <w:rsid w:val="00FE3C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162"/>
    <w:pPr>
      <w:overflowPunct w:val="0"/>
      <w:autoSpaceDE w:val="0"/>
      <w:autoSpaceDN w:val="0"/>
      <w:adjustRightInd w:val="0"/>
      <w:spacing w:after="180"/>
      <w:textAlignment w:val="baseline"/>
    </w:pPr>
    <w:rPr>
      <w:lang w:val="en-GB"/>
    </w:rPr>
  </w:style>
  <w:style w:type="paragraph" w:styleId="Heading1">
    <w:name w:val="heading 1"/>
    <w:next w:val="Normal"/>
    <w:qFormat/>
    <w:rsid w:val="009B61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B6162"/>
    <w:pPr>
      <w:pBdr>
        <w:top w:val="none" w:sz="0" w:space="0" w:color="auto"/>
      </w:pBdr>
      <w:spacing w:before="180"/>
      <w:outlineLvl w:val="1"/>
    </w:pPr>
    <w:rPr>
      <w:sz w:val="32"/>
    </w:rPr>
  </w:style>
  <w:style w:type="paragraph" w:styleId="Heading3">
    <w:name w:val="heading 3"/>
    <w:basedOn w:val="Heading2"/>
    <w:next w:val="Normal"/>
    <w:link w:val="Heading3Char"/>
    <w:qFormat/>
    <w:rsid w:val="009B6162"/>
    <w:pPr>
      <w:spacing w:before="120"/>
      <w:outlineLvl w:val="2"/>
    </w:pPr>
    <w:rPr>
      <w:sz w:val="28"/>
    </w:rPr>
  </w:style>
  <w:style w:type="paragraph" w:styleId="Heading4">
    <w:name w:val="heading 4"/>
    <w:basedOn w:val="Heading3"/>
    <w:next w:val="Normal"/>
    <w:link w:val="Heading4Char"/>
    <w:qFormat/>
    <w:rsid w:val="009B6162"/>
    <w:pPr>
      <w:ind w:left="1418" w:hanging="1418"/>
      <w:outlineLvl w:val="3"/>
    </w:pPr>
    <w:rPr>
      <w:sz w:val="24"/>
    </w:rPr>
  </w:style>
  <w:style w:type="paragraph" w:styleId="Heading5">
    <w:name w:val="heading 5"/>
    <w:basedOn w:val="Heading4"/>
    <w:next w:val="Normal"/>
    <w:qFormat/>
    <w:rsid w:val="009B6162"/>
    <w:pPr>
      <w:ind w:left="1701" w:hanging="1701"/>
      <w:outlineLvl w:val="4"/>
    </w:pPr>
    <w:rPr>
      <w:sz w:val="22"/>
    </w:rPr>
  </w:style>
  <w:style w:type="paragraph" w:styleId="Heading6">
    <w:name w:val="heading 6"/>
    <w:basedOn w:val="H6"/>
    <w:next w:val="Normal"/>
    <w:qFormat/>
    <w:rsid w:val="009B6162"/>
    <w:pPr>
      <w:outlineLvl w:val="5"/>
    </w:pPr>
  </w:style>
  <w:style w:type="paragraph" w:styleId="Heading7">
    <w:name w:val="heading 7"/>
    <w:basedOn w:val="H6"/>
    <w:next w:val="Normal"/>
    <w:qFormat/>
    <w:rsid w:val="009B6162"/>
    <w:pPr>
      <w:outlineLvl w:val="6"/>
    </w:pPr>
  </w:style>
  <w:style w:type="paragraph" w:styleId="Heading8">
    <w:name w:val="heading 8"/>
    <w:basedOn w:val="Heading1"/>
    <w:next w:val="Normal"/>
    <w:qFormat/>
    <w:rsid w:val="009B6162"/>
    <w:pPr>
      <w:ind w:left="0" w:firstLine="0"/>
      <w:outlineLvl w:val="7"/>
    </w:pPr>
  </w:style>
  <w:style w:type="paragraph" w:styleId="Heading9">
    <w:name w:val="heading 9"/>
    <w:basedOn w:val="Heading8"/>
    <w:next w:val="Normal"/>
    <w:qFormat/>
    <w:rsid w:val="009B61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B6162"/>
    <w:rPr>
      <w:rFonts w:ascii="Arial" w:hAnsi="Arial"/>
      <w:sz w:val="32"/>
      <w:lang w:eastAsia="en-US"/>
    </w:rPr>
  </w:style>
  <w:style w:type="paragraph" w:customStyle="1" w:styleId="H6">
    <w:name w:val="H6"/>
    <w:basedOn w:val="Heading5"/>
    <w:next w:val="Normal"/>
    <w:rsid w:val="009B6162"/>
    <w:pPr>
      <w:ind w:left="1985" w:hanging="1985"/>
      <w:outlineLvl w:val="9"/>
    </w:pPr>
    <w:rPr>
      <w:sz w:val="20"/>
    </w:rPr>
  </w:style>
  <w:style w:type="paragraph" w:styleId="TOC9">
    <w:name w:val="toc 9"/>
    <w:basedOn w:val="TOC8"/>
    <w:rsid w:val="009B6162"/>
    <w:pPr>
      <w:ind w:left="1418" w:hanging="1418"/>
    </w:pPr>
  </w:style>
  <w:style w:type="paragraph" w:styleId="TOC8">
    <w:name w:val="toc 8"/>
    <w:basedOn w:val="TOC1"/>
    <w:rsid w:val="009B6162"/>
    <w:pPr>
      <w:spacing w:before="180"/>
      <w:ind w:left="2693" w:hanging="2693"/>
    </w:pPr>
    <w:rPr>
      <w:b/>
    </w:rPr>
  </w:style>
  <w:style w:type="paragraph" w:styleId="TOC1">
    <w:name w:val="toc 1"/>
    <w:rsid w:val="009B61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9B6162"/>
    <w:pPr>
      <w:keepLines/>
      <w:tabs>
        <w:tab w:val="center" w:pos="4536"/>
        <w:tab w:val="right" w:pos="9072"/>
      </w:tabs>
    </w:pPr>
    <w:rPr>
      <w:noProof/>
    </w:rPr>
  </w:style>
  <w:style w:type="character" w:customStyle="1" w:styleId="ZGSM">
    <w:name w:val="ZGSM"/>
    <w:rsid w:val="009B6162"/>
  </w:style>
  <w:style w:type="paragraph" w:styleId="Header">
    <w:name w:val="header"/>
    <w:rsid w:val="009B616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9B616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9B6162"/>
    <w:pPr>
      <w:ind w:left="1701" w:hanging="1701"/>
    </w:pPr>
  </w:style>
  <w:style w:type="paragraph" w:styleId="TOC4">
    <w:name w:val="toc 4"/>
    <w:basedOn w:val="TOC3"/>
    <w:rsid w:val="009B6162"/>
    <w:pPr>
      <w:ind w:left="1418" w:hanging="1418"/>
    </w:pPr>
  </w:style>
  <w:style w:type="paragraph" w:styleId="TOC3">
    <w:name w:val="toc 3"/>
    <w:basedOn w:val="TOC2"/>
    <w:rsid w:val="009B6162"/>
    <w:pPr>
      <w:ind w:left="1134" w:hanging="1134"/>
    </w:pPr>
  </w:style>
  <w:style w:type="paragraph" w:styleId="TOC2">
    <w:name w:val="toc 2"/>
    <w:basedOn w:val="TOC1"/>
    <w:rsid w:val="009B6162"/>
    <w:pPr>
      <w:spacing w:before="0"/>
      <w:ind w:left="851" w:hanging="851"/>
    </w:pPr>
    <w:rPr>
      <w:sz w:val="20"/>
    </w:rPr>
  </w:style>
  <w:style w:type="paragraph" w:styleId="Index1">
    <w:name w:val="index 1"/>
    <w:basedOn w:val="Normal"/>
    <w:semiHidden/>
    <w:rsid w:val="009B6162"/>
    <w:pPr>
      <w:keepLines/>
    </w:pPr>
  </w:style>
  <w:style w:type="paragraph" w:styleId="Index2">
    <w:name w:val="index 2"/>
    <w:basedOn w:val="Index1"/>
    <w:semiHidden/>
    <w:rsid w:val="009B6162"/>
    <w:pPr>
      <w:ind w:left="284"/>
    </w:pPr>
  </w:style>
  <w:style w:type="paragraph" w:customStyle="1" w:styleId="TT">
    <w:name w:val="TT"/>
    <w:basedOn w:val="Heading1"/>
    <w:next w:val="Normal"/>
    <w:rsid w:val="009B6162"/>
    <w:pPr>
      <w:outlineLvl w:val="9"/>
    </w:pPr>
  </w:style>
  <w:style w:type="paragraph" w:styleId="Footer">
    <w:name w:val="footer"/>
    <w:basedOn w:val="Header"/>
    <w:rsid w:val="009B6162"/>
    <w:pPr>
      <w:jc w:val="center"/>
    </w:pPr>
    <w:rPr>
      <w:i/>
    </w:rPr>
  </w:style>
  <w:style w:type="character" w:styleId="FootnoteReference">
    <w:name w:val="footnote reference"/>
    <w:semiHidden/>
    <w:rsid w:val="009B6162"/>
    <w:rPr>
      <w:b/>
      <w:position w:val="6"/>
      <w:sz w:val="16"/>
    </w:rPr>
  </w:style>
  <w:style w:type="paragraph" w:styleId="FootnoteText">
    <w:name w:val="footnote text"/>
    <w:basedOn w:val="Normal"/>
    <w:semiHidden/>
    <w:rsid w:val="009B6162"/>
    <w:pPr>
      <w:keepLines/>
      <w:ind w:left="454" w:hanging="454"/>
    </w:pPr>
    <w:rPr>
      <w:sz w:val="16"/>
    </w:rPr>
  </w:style>
  <w:style w:type="paragraph" w:customStyle="1" w:styleId="NF">
    <w:name w:val="NF"/>
    <w:basedOn w:val="NO"/>
    <w:rsid w:val="009B6162"/>
    <w:pPr>
      <w:keepNext/>
      <w:spacing w:after="0"/>
    </w:pPr>
    <w:rPr>
      <w:rFonts w:ascii="Arial" w:hAnsi="Arial"/>
      <w:sz w:val="18"/>
    </w:rPr>
  </w:style>
  <w:style w:type="paragraph" w:customStyle="1" w:styleId="NO">
    <w:name w:val="NO"/>
    <w:basedOn w:val="Normal"/>
    <w:rsid w:val="009B6162"/>
    <w:pPr>
      <w:keepLines/>
      <w:ind w:left="1135" w:hanging="851"/>
    </w:pPr>
  </w:style>
  <w:style w:type="paragraph" w:customStyle="1" w:styleId="PL">
    <w:name w:val="PL"/>
    <w:rsid w:val="009B6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B6162"/>
    <w:pPr>
      <w:jc w:val="right"/>
    </w:pPr>
  </w:style>
  <w:style w:type="paragraph" w:customStyle="1" w:styleId="TAL">
    <w:name w:val="TAL"/>
    <w:basedOn w:val="Normal"/>
    <w:link w:val="TALCar"/>
    <w:rsid w:val="009B6162"/>
    <w:pPr>
      <w:keepNext/>
      <w:keepLines/>
      <w:spacing w:after="0"/>
    </w:pPr>
    <w:rPr>
      <w:rFonts w:ascii="Arial" w:hAnsi="Arial"/>
      <w:sz w:val="18"/>
    </w:rPr>
  </w:style>
  <w:style w:type="paragraph" w:styleId="ListNumber2">
    <w:name w:val="List Number 2"/>
    <w:basedOn w:val="ListNumber"/>
    <w:rsid w:val="009B6162"/>
    <w:pPr>
      <w:ind w:left="851"/>
    </w:pPr>
  </w:style>
  <w:style w:type="paragraph" w:styleId="ListNumber">
    <w:name w:val="List Number"/>
    <w:basedOn w:val="List"/>
    <w:rsid w:val="009B6162"/>
  </w:style>
  <w:style w:type="paragraph" w:styleId="List">
    <w:name w:val="List"/>
    <w:basedOn w:val="Normal"/>
    <w:rsid w:val="009B6162"/>
    <w:pPr>
      <w:ind w:left="568" w:hanging="284"/>
    </w:pPr>
  </w:style>
  <w:style w:type="paragraph" w:customStyle="1" w:styleId="TAH">
    <w:name w:val="TAH"/>
    <w:basedOn w:val="TAC"/>
    <w:rsid w:val="009B6162"/>
    <w:rPr>
      <w:b/>
    </w:rPr>
  </w:style>
  <w:style w:type="paragraph" w:customStyle="1" w:styleId="TAC">
    <w:name w:val="TAC"/>
    <w:basedOn w:val="TAL"/>
    <w:rsid w:val="009B6162"/>
    <w:pPr>
      <w:jc w:val="center"/>
    </w:pPr>
  </w:style>
  <w:style w:type="paragraph" w:customStyle="1" w:styleId="LD">
    <w:name w:val="LD"/>
    <w:rsid w:val="009B61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9B6162"/>
    <w:pPr>
      <w:keepLines/>
      <w:ind w:left="1702" w:hanging="1418"/>
    </w:pPr>
  </w:style>
  <w:style w:type="paragraph" w:customStyle="1" w:styleId="FP">
    <w:name w:val="FP"/>
    <w:basedOn w:val="Normal"/>
    <w:rsid w:val="009B6162"/>
    <w:pPr>
      <w:spacing w:after="0"/>
    </w:pPr>
  </w:style>
  <w:style w:type="paragraph" w:customStyle="1" w:styleId="NW">
    <w:name w:val="NW"/>
    <w:basedOn w:val="NO"/>
    <w:rsid w:val="009B6162"/>
    <w:pPr>
      <w:spacing w:after="0"/>
    </w:pPr>
  </w:style>
  <w:style w:type="paragraph" w:customStyle="1" w:styleId="EW">
    <w:name w:val="EW"/>
    <w:basedOn w:val="EX"/>
    <w:rsid w:val="009B6162"/>
    <w:pPr>
      <w:spacing w:after="0"/>
    </w:pPr>
  </w:style>
  <w:style w:type="paragraph" w:customStyle="1" w:styleId="B10">
    <w:name w:val="B1"/>
    <w:basedOn w:val="List"/>
    <w:link w:val="B1Char1"/>
    <w:rsid w:val="009B6162"/>
  </w:style>
  <w:style w:type="paragraph" w:styleId="TOC6">
    <w:name w:val="toc 6"/>
    <w:basedOn w:val="TOC5"/>
    <w:next w:val="Normal"/>
    <w:rsid w:val="009B6162"/>
    <w:pPr>
      <w:ind w:left="1985" w:hanging="1985"/>
    </w:pPr>
  </w:style>
  <w:style w:type="paragraph" w:styleId="TOC7">
    <w:name w:val="toc 7"/>
    <w:basedOn w:val="TOC6"/>
    <w:next w:val="Normal"/>
    <w:rsid w:val="009B6162"/>
    <w:pPr>
      <w:ind w:left="2268" w:hanging="2268"/>
    </w:pPr>
  </w:style>
  <w:style w:type="paragraph" w:styleId="ListBullet2">
    <w:name w:val="List Bullet 2"/>
    <w:basedOn w:val="ListBullet"/>
    <w:rsid w:val="009B6162"/>
    <w:pPr>
      <w:ind w:left="851"/>
    </w:pPr>
  </w:style>
  <w:style w:type="paragraph" w:styleId="ListBullet">
    <w:name w:val="List Bullet"/>
    <w:basedOn w:val="List"/>
    <w:rsid w:val="009B6162"/>
  </w:style>
  <w:style w:type="paragraph" w:customStyle="1" w:styleId="EditorsNote">
    <w:name w:val="Editor's Note"/>
    <w:basedOn w:val="NO"/>
    <w:rsid w:val="009B6162"/>
    <w:rPr>
      <w:color w:val="FF0000"/>
    </w:rPr>
  </w:style>
  <w:style w:type="paragraph" w:customStyle="1" w:styleId="TH">
    <w:name w:val="TH"/>
    <w:basedOn w:val="Normal"/>
    <w:link w:val="THChar"/>
    <w:rsid w:val="009B6162"/>
    <w:pPr>
      <w:keepNext/>
      <w:keepLines/>
      <w:spacing w:before="60"/>
      <w:jc w:val="center"/>
    </w:pPr>
    <w:rPr>
      <w:rFonts w:ascii="Arial" w:hAnsi="Arial"/>
      <w:b/>
    </w:rPr>
  </w:style>
  <w:style w:type="paragraph" w:customStyle="1" w:styleId="ZA">
    <w:name w:val="ZA"/>
    <w:rsid w:val="009B61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B61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9B61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B61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9B6162"/>
    <w:pPr>
      <w:ind w:left="851" w:hanging="851"/>
    </w:pPr>
  </w:style>
  <w:style w:type="paragraph" w:customStyle="1" w:styleId="ZH">
    <w:name w:val="ZH"/>
    <w:rsid w:val="009B616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Zchn"/>
    <w:rsid w:val="009B6162"/>
    <w:pPr>
      <w:keepNext w:val="0"/>
      <w:spacing w:before="0" w:after="240"/>
    </w:pPr>
  </w:style>
  <w:style w:type="paragraph" w:customStyle="1" w:styleId="ZG">
    <w:name w:val="ZG"/>
    <w:rsid w:val="009B61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9B6162"/>
    <w:pPr>
      <w:ind w:left="1135"/>
    </w:pPr>
  </w:style>
  <w:style w:type="paragraph" w:styleId="List2">
    <w:name w:val="List 2"/>
    <w:basedOn w:val="List"/>
    <w:rsid w:val="009B6162"/>
    <w:pPr>
      <w:ind w:left="851"/>
    </w:pPr>
  </w:style>
  <w:style w:type="paragraph" w:styleId="List3">
    <w:name w:val="List 3"/>
    <w:basedOn w:val="List2"/>
    <w:rsid w:val="009B6162"/>
    <w:pPr>
      <w:ind w:left="1135"/>
    </w:pPr>
  </w:style>
  <w:style w:type="paragraph" w:styleId="List4">
    <w:name w:val="List 4"/>
    <w:basedOn w:val="List3"/>
    <w:rsid w:val="009B6162"/>
    <w:pPr>
      <w:ind w:left="1418"/>
    </w:pPr>
  </w:style>
  <w:style w:type="paragraph" w:styleId="List5">
    <w:name w:val="List 5"/>
    <w:basedOn w:val="List4"/>
    <w:rsid w:val="009B6162"/>
    <w:pPr>
      <w:ind w:left="1702"/>
    </w:pPr>
  </w:style>
  <w:style w:type="paragraph" w:styleId="ListBullet4">
    <w:name w:val="List Bullet 4"/>
    <w:basedOn w:val="ListBullet3"/>
    <w:rsid w:val="009B6162"/>
    <w:pPr>
      <w:ind w:left="1418"/>
    </w:pPr>
  </w:style>
  <w:style w:type="paragraph" w:styleId="ListBullet5">
    <w:name w:val="List Bullet 5"/>
    <w:basedOn w:val="ListBullet4"/>
    <w:rsid w:val="009B6162"/>
    <w:pPr>
      <w:ind w:left="1702"/>
    </w:pPr>
  </w:style>
  <w:style w:type="paragraph" w:customStyle="1" w:styleId="B20">
    <w:name w:val="B2"/>
    <w:basedOn w:val="List2"/>
    <w:rsid w:val="009B6162"/>
  </w:style>
  <w:style w:type="paragraph" w:customStyle="1" w:styleId="B30">
    <w:name w:val="B3"/>
    <w:basedOn w:val="List3"/>
    <w:rsid w:val="009B6162"/>
  </w:style>
  <w:style w:type="paragraph" w:customStyle="1" w:styleId="B4">
    <w:name w:val="B4"/>
    <w:basedOn w:val="List4"/>
    <w:rsid w:val="009B6162"/>
  </w:style>
  <w:style w:type="paragraph" w:customStyle="1" w:styleId="B5">
    <w:name w:val="B5"/>
    <w:basedOn w:val="List5"/>
    <w:rsid w:val="009B6162"/>
  </w:style>
  <w:style w:type="paragraph" w:customStyle="1" w:styleId="ZTD">
    <w:name w:val="ZTD"/>
    <w:basedOn w:val="ZB"/>
    <w:rsid w:val="009B6162"/>
    <w:pPr>
      <w:framePr w:hRule="auto" w:wrap="notBeside" w:y="852"/>
    </w:pPr>
    <w:rPr>
      <w:i w:val="0"/>
      <w:sz w:val="40"/>
    </w:rPr>
  </w:style>
  <w:style w:type="paragraph" w:customStyle="1" w:styleId="ZV">
    <w:name w:val="ZV"/>
    <w:basedOn w:val="ZU"/>
    <w:rsid w:val="009B6162"/>
    <w:pPr>
      <w:framePr w:wrap="notBeside" w:y="16161"/>
    </w:pPr>
  </w:style>
  <w:style w:type="paragraph" w:styleId="IndexHeading">
    <w:name w:val="index heading"/>
    <w:basedOn w:val="Normal"/>
    <w:next w:val="Normal"/>
    <w:semiHidden/>
    <w:rsid w:val="009B6162"/>
    <w:pPr>
      <w:pBdr>
        <w:top w:val="single" w:sz="12" w:space="0" w:color="auto"/>
      </w:pBdr>
      <w:spacing w:before="360" w:after="240"/>
    </w:pPr>
    <w:rPr>
      <w:b/>
      <w:i/>
      <w:sz w:val="26"/>
    </w:rPr>
  </w:style>
  <w:style w:type="paragraph" w:styleId="Caption">
    <w:name w:val="caption"/>
    <w:basedOn w:val="Normal"/>
    <w:next w:val="Normal"/>
    <w:qFormat/>
    <w:rsid w:val="009B6162"/>
    <w:pPr>
      <w:spacing w:before="120" w:after="120"/>
    </w:pPr>
    <w:rPr>
      <w:b/>
    </w:rPr>
  </w:style>
  <w:style w:type="character" w:styleId="Hyperlink">
    <w:name w:val="Hyperlink"/>
    <w:rsid w:val="009B6162"/>
    <w:rPr>
      <w:color w:val="0000FF"/>
      <w:u w:val="single"/>
    </w:rPr>
  </w:style>
  <w:style w:type="character" w:styleId="FollowedHyperlink">
    <w:name w:val="FollowedHyperlink"/>
    <w:rsid w:val="009B6162"/>
    <w:rPr>
      <w:color w:val="800080"/>
      <w:u w:val="single"/>
    </w:rPr>
  </w:style>
  <w:style w:type="paragraph" w:styleId="DocumentMap">
    <w:name w:val="Document Map"/>
    <w:basedOn w:val="Normal"/>
    <w:semiHidden/>
    <w:rsid w:val="009B6162"/>
    <w:pPr>
      <w:shd w:val="clear" w:color="auto" w:fill="000080"/>
    </w:pPr>
    <w:rPr>
      <w:rFonts w:ascii="Tahoma" w:hAnsi="Tahoma"/>
    </w:rPr>
  </w:style>
  <w:style w:type="paragraph" w:styleId="PlainText">
    <w:name w:val="Plain Text"/>
    <w:basedOn w:val="Normal"/>
    <w:rsid w:val="009B6162"/>
    <w:rPr>
      <w:rFonts w:ascii="Courier New" w:hAnsi="Courier New"/>
      <w:lang w:val="nb-NO"/>
    </w:rPr>
  </w:style>
  <w:style w:type="paragraph" w:styleId="BodyText">
    <w:name w:val="Body Text"/>
    <w:basedOn w:val="Normal"/>
    <w:rsid w:val="009B6162"/>
  </w:style>
  <w:style w:type="character" w:styleId="CommentReference">
    <w:name w:val="annotation reference"/>
    <w:semiHidden/>
    <w:rsid w:val="009B6162"/>
    <w:rPr>
      <w:sz w:val="16"/>
    </w:rPr>
  </w:style>
  <w:style w:type="paragraph" w:styleId="CommentText">
    <w:name w:val="annotation text"/>
    <w:basedOn w:val="Normal"/>
    <w:semiHidden/>
    <w:rsid w:val="009B6162"/>
  </w:style>
  <w:style w:type="paragraph" w:styleId="BodyTextIndent">
    <w:name w:val="Body Text Indent"/>
    <w:basedOn w:val="Normal"/>
    <w:rsid w:val="009B6162"/>
    <w:pPr>
      <w:ind w:left="284"/>
    </w:pPr>
  </w:style>
  <w:style w:type="paragraph" w:styleId="BodyText2">
    <w:name w:val="Body Text 2"/>
    <w:basedOn w:val="Normal"/>
    <w:rsid w:val="009B6162"/>
    <w:rPr>
      <w:i/>
      <w:iCs/>
    </w:rPr>
  </w:style>
  <w:style w:type="paragraph" w:styleId="BodyText3">
    <w:name w:val="Body Text 3"/>
    <w:basedOn w:val="Normal"/>
    <w:rsid w:val="009B6162"/>
    <w:pPr>
      <w:jc w:val="center"/>
    </w:pPr>
  </w:style>
  <w:style w:type="paragraph" w:styleId="BalloonText">
    <w:name w:val="Balloon Text"/>
    <w:basedOn w:val="Normal"/>
    <w:semiHidden/>
    <w:rsid w:val="009B6162"/>
    <w:rPr>
      <w:rFonts w:ascii="Tahoma" w:hAnsi="Tahoma" w:cs="Tahoma"/>
      <w:sz w:val="16"/>
      <w:szCs w:val="16"/>
    </w:rPr>
  </w:style>
  <w:style w:type="paragraph" w:customStyle="1" w:styleId="FL">
    <w:name w:val="FL"/>
    <w:basedOn w:val="Normal"/>
    <w:rsid w:val="009B6162"/>
    <w:pPr>
      <w:keepNext/>
      <w:keepLines/>
      <w:spacing w:before="60"/>
      <w:jc w:val="center"/>
    </w:pPr>
    <w:rPr>
      <w:rFonts w:ascii="Arial" w:hAnsi="Arial"/>
      <w:b/>
    </w:rPr>
  </w:style>
  <w:style w:type="character" w:customStyle="1" w:styleId="NOChar">
    <w:name w:val="NO Char"/>
    <w:rsid w:val="009B6162"/>
    <w:rPr>
      <w:lang w:val="en-GB" w:eastAsia="en-US" w:bidi="ar-SA"/>
    </w:rPr>
  </w:style>
  <w:style w:type="character" w:customStyle="1" w:styleId="EditorsNoteChar">
    <w:name w:val="Editor's Note Char"/>
    <w:rsid w:val="009B6162"/>
    <w:rPr>
      <w:color w:val="FF0000"/>
      <w:lang w:val="en-GB" w:eastAsia="en-US" w:bidi="ar-SA"/>
    </w:rPr>
  </w:style>
  <w:style w:type="paragraph" w:styleId="CommentSubject">
    <w:name w:val="annotation subject"/>
    <w:basedOn w:val="CommentText"/>
    <w:next w:val="CommentText"/>
    <w:semiHidden/>
    <w:rsid w:val="009B6162"/>
    <w:rPr>
      <w:b/>
      <w:bCs/>
    </w:rPr>
  </w:style>
  <w:style w:type="paragraph" w:customStyle="1" w:styleId="B1">
    <w:name w:val="B1+"/>
    <w:basedOn w:val="B10"/>
    <w:rsid w:val="009B6162"/>
    <w:pPr>
      <w:numPr>
        <w:numId w:val="21"/>
      </w:numPr>
    </w:pPr>
  </w:style>
  <w:style w:type="character" w:customStyle="1" w:styleId="msoins0">
    <w:name w:val="msoins"/>
    <w:basedOn w:val="DefaultParagraphFont"/>
    <w:rsid w:val="009B6162"/>
  </w:style>
  <w:style w:type="character" w:customStyle="1" w:styleId="THChar">
    <w:name w:val="TH Char"/>
    <w:link w:val="TH"/>
    <w:rsid w:val="009B6162"/>
    <w:rPr>
      <w:rFonts w:ascii="Arial" w:hAnsi="Arial"/>
      <w:b/>
      <w:lang w:eastAsia="en-US"/>
    </w:rPr>
  </w:style>
  <w:style w:type="character" w:styleId="Emphasis">
    <w:name w:val="Emphasis"/>
    <w:qFormat/>
    <w:rsid w:val="009B6162"/>
    <w:rPr>
      <w:rFonts w:ascii="Arial" w:eastAsia="SimSun" w:hAnsi="Arial" w:cs="Arial"/>
      <w:i/>
      <w:iCs/>
      <w:color w:val="0000FF"/>
      <w:kern w:val="2"/>
      <w:lang w:val="en-US" w:eastAsia="zh-CN" w:bidi="ar-SA"/>
    </w:rPr>
  </w:style>
  <w:style w:type="character" w:customStyle="1" w:styleId="TALCar">
    <w:name w:val="TAL Car"/>
    <w:link w:val="TAL"/>
    <w:rsid w:val="009B6162"/>
    <w:rPr>
      <w:rFonts w:ascii="Arial" w:hAnsi="Arial"/>
      <w:sz w:val="18"/>
      <w:lang w:eastAsia="en-US"/>
    </w:rPr>
  </w:style>
  <w:style w:type="character" w:styleId="Strong">
    <w:name w:val="Strong"/>
    <w:qFormat/>
    <w:rsid w:val="009B6162"/>
    <w:rPr>
      <w:b/>
      <w:bCs/>
    </w:rPr>
  </w:style>
  <w:style w:type="character" w:customStyle="1" w:styleId="Heading4Char">
    <w:name w:val="Heading 4 Char"/>
    <w:link w:val="Heading4"/>
    <w:locked/>
    <w:rsid w:val="009B6162"/>
    <w:rPr>
      <w:rFonts w:ascii="Arial" w:hAnsi="Arial"/>
      <w:sz w:val="24"/>
      <w:lang w:eastAsia="en-US"/>
    </w:rPr>
  </w:style>
  <w:style w:type="character" w:styleId="SubtleEmphasis">
    <w:name w:val="Subtle Emphasis"/>
    <w:qFormat/>
    <w:rsid w:val="009B6162"/>
    <w:rPr>
      <w:i/>
      <w:iCs/>
      <w:color w:val="808080"/>
    </w:rPr>
  </w:style>
  <w:style w:type="paragraph" w:customStyle="1" w:styleId="B2">
    <w:name w:val="B2+"/>
    <w:basedOn w:val="B20"/>
    <w:rsid w:val="009B6162"/>
    <w:pPr>
      <w:numPr>
        <w:numId w:val="22"/>
      </w:numPr>
    </w:pPr>
  </w:style>
  <w:style w:type="paragraph" w:customStyle="1" w:styleId="B3">
    <w:name w:val="B3+"/>
    <w:basedOn w:val="B30"/>
    <w:rsid w:val="009B6162"/>
    <w:pPr>
      <w:numPr>
        <w:numId w:val="23"/>
      </w:numPr>
      <w:tabs>
        <w:tab w:val="left" w:pos="1134"/>
      </w:tabs>
    </w:pPr>
  </w:style>
  <w:style w:type="paragraph" w:customStyle="1" w:styleId="BL">
    <w:name w:val="BL"/>
    <w:basedOn w:val="Normal"/>
    <w:rsid w:val="009B6162"/>
    <w:pPr>
      <w:numPr>
        <w:numId w:val="24"/>
      </w:numPr>
      <w:tabs>
        <w:tab w:val="left" w:pos="851"/>
      </w:tabs>
    </w:pPr>
  </w:style>
  <w:style w:type="paragraph" w:customStyle="1" w:styleId="BN">
    <w:name w:val="BN"/>
    <w:basedOn w:val="Normal"/>
    <w:rsid w:val="009B6162"/>
    <w:pPr>
      <w:numPr>
        <w:numId w:val="25"/>
      </w:numPr>
    </w:pPr>
  </w:style>
  <w:style w:type="paragraph" w:customStyle="1" w:styleId="TAJ">
    <w:name w:val="TAJ"/>
    <w:basedOn w:val="Normal"/>
    <w:rsid w:val="009B6162"/>
    <w:pPr>
      <w:keepNext/>
      <w:keepLines/>
      <w:spacing w:after="0"/>
      <w:jc w:val="both"/>
    </w:pPr>
    <w:rPr>
      <w:rFonts w:ascii="Arial" w:hAnsi="Arial"/>
      <w:sz w:val="18"/>
    </w:rPr>
  </w:style>
  <w:style w:type="paragraph" w:customStyle="1" w:styleId="TB1">
    <w:name w:val="TB1"/>
    <w:basedOn w:val="Normal"/>
    <w:qFormat/>
    <w:rsid w:val="009B6162"/>
    <w:pPr>
      <w:keepNext/>
      <w:keepLines/>
      <w:numPr>
        <w:numId w:val="26"/>
      </w:numPr>
      <w:tabs>
        <w:tab w:val="left" w:pos="683"/>
      </w:tabs>
      <w:spacing w:after="0"/>
    </w:pPr>
    <w:rPr>
      <w:rFonts w:ascii="Arial" w:hAnsi="Arial"/>
      <w:sz w:val="18"/>
    </w:rPr>
  </w:style>
  <w:style w:type="paragraph" w:customStyle="1" w:styleId="TB2">
    <w:name w:val="TB2"/>
    <w:basedOn w:val="Normal"/>
    <w:qFormat/>
    <w:rsid w:val="009B6162"/>
    <w:pPr>
      <w:keepNext/>
      <w:keepLines/>
      <w:tabs>
        <w:tab w:val="left" w:pos="1109"/>
      </w:tabs>
      <w:spacing w:after="0"/>
      <w:ind w:left="1109" w:hanging="426"/>
    </w:pPr>
    <w:rPr>
      <w:rFonts w:ascii="Arial" w:hAnsi="Arial"/>
      <w:sz w:val="18"/>
    </w:rPr>
  </w:style>
  <w:style w:type="paragraph" w:styleId="Revision">
    <w:name w:val="Revision"/>
    <w:hidden/>
    <w:uiPriority w:val="99"/>
    <w:semiHidden/>
    <w:rsid w:val="009B6162"/>
    <w:rPr>
      <w:lang w:val="en-GB"/>
    </w:rPr>
  </w:style>
  <w:style w:type="character" w:customStyle="1" w:styleId="Heading3Char">
    <w:name w:val="Heading 3 Char"/>
    <w:link w:val="Heading3"/>
    <w:rsid w:val="009B6162"/>
    <w:rPr>
      <w:rFonts w:ascii="Arial" w:hAnsi="Arial"/>
      <w:sz w:val="28"/>
      <w:lang w:val="en-GB" w:eastAsia="en-US" w:bidi="ar-SA"/>
    </w:rPr>
  </w:style>
  <w:style w:type="paragraph" w:customStyle="1" w:styleId="CRCoverPage">
    <w:name w:val="CR Cover Page"/>
    <w:rsid w:val="0035343E"/>
    <w:pPr>
      <w:spacing w:after="120"/>
    </w:pPr>
    <w:rPr>
      <w:rFonts w:ascii="Arial" w:hAnsi="Arial"/>
      <w:lang w:val="en-GB"/>
    </w:rPr>
  </w:style>
  <w:style w:type="paragraph" w:customStyle="1" w:styleId="INDENT1">
    <w:name w:val="INDENT1"/>
    <w:basedOn w:val="Normal"/>
    <w:rsid w:val="00000287"/>
    <w:pPr>
      <w:ind w:left="851"/>
    </w:pPr>
  </w:style>
  <w:style w:type="paragraph" w:customStyle="1" w:styleId="Guidance">
    <w:name w:val="Guidance"/>
    <w:basedOn w:val="Normal"/>
    <w:rsid w:val="00000287"/>
    <w:rPr>
      <w:i/>
      <w:color w:val="0000FF"/>
    </w:rPr>
  </w:style>
  <w:style w:type="paragraph" w:customStyle="1" w:styleId="INDENT2">
    <w:name w:val="INDENT2"/>
    <w:basedOn w:val="Normal"/>
    <w:rsid w:val="00000287"/>
    <w:pPr>
      <w:overflowPunct/>
      <w:autoSpaceDE/>
      <w:autoSpaceDN/>
      <w:adjustRightInd/>
      <w:ind w:left="1135" w:hanging="284"/>
      <w:textAlignment w:val="auto"/>
    </w:pPr>
    <w:rPr>
      <w:rFonts w:eastAsia="SimSun"/>
    </w:rPr>
  </w:style>
  <w:style w:type="paragraph" w:customStyle="1" w:styleId="INDENT3">
    <w:name w:val="INDENT3"/>
    <w:basedOn w:val="Normal"/>
    <w:rsid w:val="0000028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00028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000287"/>
    <w:pPr>
      <w:keepNext/>
      <w:keepLines/>
      <w:overflowPunct/>
      <w:autoSpaceDE/>
      <w:autoSpaceDN/>
      <w:adjustRightInd/>
      <w:textAlignment w:val="auto"/>
    </w:pPr>
    <w:rPr>
      <w:rFonts w:eastAsia="SimSun"/>
      <w:b/>
    </w:rPr>
  </w:style>
  <w:style w:type="paragraph" w:customStyle="1" w:styleId="enumlev2">
    <w:name w:val="enumlev2"/>
    <w:basedOn w:val="Normal"/>
    <w:rsid w:val="0000028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000287"/>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ode">
    <w:name w:val="code"/>
    <w:basedOn w:val="Normal"/>
    <w:rsid w:val="00000287"/>
    <w:pPr>
      <w:overflowPunct/>
      <w:autoSpaceDE/>
      <w:autoSpaceDN/>
      <w:adjustRightInd/>
      <w:spacing w:after="0"/>
      <w:textAlignment w:val="auto"/>
    </w:pPr>
    <w:rPr>
      <w:rFonts w:ascii="Courier New" w:hAnsi="Courier New"/>
      <w:noProof/>
    </w:rPr>
  </w:style>
  <w:style w:type="paragraph" w:styleId="ListParagraph">
    <w:name w:val="List Paragraph"/>
    <w:basedOn w:val="Normal"/>
    <w:uiPriority w:val="34"/>
    <w:qFormat/>
    <w:rsid w:val="00000287"/>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basedOn w:val="DefaultParagraphFont"/>
    <w:link w:val="TF"/>
    <w:rsid w:val="00000287"/>
    <w:rPr>
      <w:rFonts w:ascii="Arial" w:hAnsi="Arial"/>
      <w:b/>
      <w:lang w:val="en-GB"/>
    </w:rPr>
  </w:style>
  <w:style w:type="character" w:customStyle="1" w:styleId="B1Char1">
    <w:name w:val="B1 Char1"/>
    <w:basedOn w:val="DefaultParagraphFont"/>
    <w:link w:val="B10"/>
    <w:rsid w:val="00CA72BF"/>
    <w:rPr>
      <w:lang w:val="en-GB"/>
    </w:rPr>
  </w:style>
</w:styles>
</file>

<file path=word/webSettings.xml><?xml version="1.0" encoding="utf-8"?>
<w:webSettings xmlns:r="http://schemas.openxmlformats.org/officeDocument/2006/relationships" xmlns:w="http://schemas.openxmlformats.org/wordprocessingml/2006/main">
  <w:divs>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563C-6E6D-421A-BFD7-50752EF3B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40</Pages>
  <Words>11639</Words>
  <Characters>66343</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TS 32.422</vt:lpstr>
    </vt:vector>
  </TitlesOfParts>
  <Company>Ericsson</Company>
  <LinksUpToDate>false</LinksUpToDate>
  <CharactersWithSpaces>77827</CharactersWithSpaces>
  <SharedDoc>false</SharedDoc>
  <HyperlinkBase/>
  <HLinks>
    <vt:vector size="24" baseType="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10)</dc:subject>
  <dc:creator>MCC Support</dc:creator>
  <cp:keywords>UMTS, management</cp:keywords>
  <cp:lastModifiedBy>padmasv3</cp:lastModifiedBy>
  <cp:revision>2</cp:revision>
  <cp:lastPrinted>2011-08-29T21:43:00Z</cp:lastPrinted>
  <dcterms:created xsi:type="dcterms:W3CDTF">2015-02-14T15:17:00Z</dcterms:created>
  <dcterms:modified xsi:type="dcterms:W3CDTF">2015-02-14T15:17:00Z</dcterms:modified>
</cp:coreProperties>
</file>